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horzAnchor="margin" w:tblpY="-6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FC7949" w14:paraId="68CCFCCA" w14:textId="77777777" w:rsidTr="0074257F">
        <w:tc>
          <w:tcPr>
            <w:tcW w:w="10800" w:type="dxa"/>
          </w:tcPr>
          <w:p w14:paraId="5401EC24" w14:textId="77777777" w:rsidR="00FC7949" w:rsidRDefault="00FC7949" w:rsidP="0074257F">
            <w:r>
              <w:softHyphen/>
            </w:r>
          </w:p>
        </w:tc>
      </w:tr>
    </w:tbl>
    <w:p w14:paraId="2F5FE495" w14:textId="77777777" w:rsidR="001F1156" w:rsidRPr="001F1156" w:rsidRDefault="001F1156" w:rsidP="001F1156">
      <w:pPr>
        <w:rPr>
          <w:rFonts w:ascii="Avenir Light" w:eastAsia="Times New Roman" w:hAnsi="Avenir Light"/>
          <w:b/>
          <w:bCs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ROBERT M. SEARS, PhD</w:t>
      </w:r>
    </w:p>
    <w:p w14:paraId="0CD0EBDE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Curriculum Vitae</w:t>
      </w:r>
      <w:r w:rsidRPr="001F1156">
        <w:rPr>
          <w:rFonts w:ascii="Avenir Light" w:eastAsia="Times New Roman" w:hAnsi="Avenir Light"/>
          <w:smallCaps/>
        </w:rPr>
        <w:t xml:space="preserve"> — Date prepared: 01/22/2026</w:t>
      </w:r>
    </w:p>
    <w:p w14:paraId="45F55EEB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>Office: 140 Old Orangeburg Rd., Orangeburg, NY 10962 | Work phone: 845-398-6633</w:t>
      </w:r>
      <w:r w:rsidRPr="001F1156">
        <w:rPr>
          <w:rFonts w:ascii="Avenir Light" w:eastAsia="Times New Roman" w:hAnsi="Avenir Light"/>
          <w:smallCaps/>
        </w:rPr>
        <w:br/>
        <w:t xml:space="preserve">Email: </w:t>
      </w:r>
      <w:hyperlink r:id="rId10" w:tgtFrame="_blank" w:history="1">
        <w:r w:rsidRPr="001F1156">
          <w:rPr>
            <w:rStyle w:val="Hyperlink"/>
            <w:rFonts w:ascii="Avenir Light" w:eastAsia="Times New Roman" w:hAnsi="Avenir Light"/>
            <w:smallCaps/>
          </w:rPr>
          <w:t>robert.sears@nyulangone.org</w:t>
        </w:r>
      </w:hyperlink>
      <w:r w:rsidRPr="001F1156">
        <w:rPr>
          <w:rFonts w:ascii="Avenir Light" w:eastAsia="Times New Roman" w:hAnsi="Avenir Light"/>
          <w:smallCaps/>
        </w:rPr>
        <w:t xml:space="preserve"> | </w:t>
      </w:r>
      <w:hyperlink r:id="rId11" w:tgtFrame="_blank" w:history="1">
        <w:r w:rsidRPr="001F1156">
          <w:rPr>
            <w:rStyle w:val="Hyperlink"/>
            <w:rFonts w:ascii="Avenir Light" w:eastAsia="Times New Roman" w:hAnsi="Avenir Light"/>
            <w:smallCaps/>
          </w:rPr>
          <w:t>robert.sears@nki.rfmh.org</w:t>
        </w:r>
      </w:hyperlink>
      <w:r w:rsidRPr="001F1156">
        <w:rPr>
          <w:rFonts w:ascii="Avenir Light" w:eastAsia="Times New Roman" w:hAnsi="Avenir Light"/>
          <w:smallCaps/>
        </w:rPr>
        <w:t xml:space="preserve"> | Web: sears-lab.com </w:t>
      </w:r>
    </w:p>
    <w:p w14:paraId="71472AD8" w14:textId="77777777" w:rsidR="001F1156" w:rsidRPr="001F1156" w:rsidRDefault="00585BF6" w:rsidP="001F1156">
      <w:pPr>
        <w:rPr>
          <w:rFonts w:ascii="Avenir Light" w:eastAsia="Times New Roman" w:hAnsi="Avenir Light"/>
          <w:smallCaps/>
        </w:rPr>
      </w:pPr>
      <w:r>
        <w:rPr>
          <w:rFonts w:ascii="Avenir Light" w:eastAsia="Times New Roman" w:hAnsi="Avenir Light"/>
          <w:smallCaps/>
          <w:noProof/>
        </w:rPr>
        <w:pict w14:anchorId="1ECBC2D1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524399A1" w14:textId="77777777" w:rsidR="001F1156" w:rsidRPr="001F1156" w:rsidRDefault="001F1156" w:rsidP="001F1156">
      <w:pPr>
        <w:rPr>
          <w:rFonts w:ascii="Avenir Light" w:eastAsia="Times New Roman" w:hAnsi="Avenir Light"/>
          <w:b/>
          <w:bCs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POSITIONS HELD</w:t>
      </w:r>
    </w:p>
    <w:p w14:paraId="06698464" w14:textId="4E79C34D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Current</w:t>
      </w:r>
      <w:r w:rsidRPr="001F1156">
        <w:rPr>
          <w:rFonts w:ascii="Avenir Light" w:eastAsia="Times New Roman" w:hAnsi="Avenir Light"/>
          <w:smallCaps/>
        </w:rPr>
        <w:br/>
        <w:t xml:space="preserve">04/2024 – present Investigator, Neuroscience Institute, NYU Langone Medical Center, New York, NY </w:t>
      </w:r>
      <w:r w:rsidRPr="001F1156">
        <w:rPr>
          <w:rFonts w:ascii="Avenir Light" w:eastAsia="Times New Roman" w:hAnsi="Avenir Light"/>
          <w:smallCaps/>
        </w:rPr>
        <w:br/>
        <w:t xml:space="preserve">07/2021 – present Research Scientist IV, Emotional Brain Institute, The Nathan Kline Institute, Orangeburg, NY  </w:t>
      </w:r>
      <w:r w:rsidRPr="001F1156">
        <w:rPr>
          <w:rFonts w:ascii="Avenir Light" w:eastAsia="Times New Roman" w:hAnsi="Avenir Light"/>
          <w:smallCaps/>
        </w:rPr>
        <w:br/>
        <w:t xml:space="preserve">07/2016 – present Research Professor, Department of Child and Adolescent Psychiatry, New York University Grossman School of Medicine, New York, NY    </w:t>
      </w:r>
    </w:p>
    <w:p w14:paraId="1908AE12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Previous</w:t>
      </w:r>
      <w:r w:rsidRPr="001F1156">
        <w:rPr>
          <w:rFonts w:ascii="Avenir Light" w:eastAsia="Times New Roman" w:hAnsi="Avenir Light"/>
          <w:smallCaps/>
        </w:rPr>
        <w:br/>
        <w:t xml:space="preserve">12/2014 – 06/2024 Senior Research Scientist, Center for Neural Science, New York University, New York, NY  </w:t>
      </w:r>
      <w:r w:rsidRPr="001F1156">
        <w:rPr>
          <w:rFonts w:ascii="Avenir Light" w:eastAsia="Times New Roman" w:hAnsi="Avenir Light"/>
          <w:smallCaps/>
        </w:rPr>
        <w:br/>
        <w:t xml:space="preserve">01/2015 – 06/2021 Research Scientist II, Emotional Brain Institute, The Nathan Kline Institute, Orangeburg, NY    </w:t>
      </w:r>
      <w:r w:rsidRPr="001F1156">
        <w:rPr>
          <w:rFonts w:ascii="Avenir Light" w:eastAsia="Times New Roman" w:hAnsi="Avenir Light"/>
          <w:smallCaps/>
        </w:rPr>
        <w:br/>
        <w:t xml:space="preserve">09/2001 – 05/2003 Research Assistant, Behavioral and Molecular Neuroscience, UT Southwestern Medical Center, Dallas, TX  </w:t>
      </w:r>
    </w:p>
    <w:p w14:paraId="7D0AB5C9" w14:textId="77777777" w:rsidR="001F1156" w:rsidRPr="001F1156" w:rsidRDefault="00585BF6" w:rsidP="001F1156">
      <w:pPr>
        <w:rPr>
          <w:rFonts w:ascii="Avenir Light" w:eastAsia="Times New Roman" w:hAnsi="Avenir Light"/>
          <w:smallCaps/>
        </w:rPr>
      </w:pPr>
      <w:r>
        <w:rPr>
          <w:rFonts w:ascii="Avenir Light" w:eastAsia="Times New Roman" w:hAnsi="Avenir Light"/>
          <w:smallCaps/>
          <w:noProof/>
        </w:rPr>
        <w:pict w14:anchorId="2293A69C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1EECEAA4" w14:textId="77777777" w:rsidR="001F1156" w:rsidRPr="001F1156" w:rsidRDefault="001F1156" w:rsidP="001F1156">
      <w:pPr>
        <w:rPr>
          <w:rFonts w:ascii="Avenir Light" w:eastAsia="Times New Roman" w:hAnsi="Avenir Light"/>
          <w:b/>
          <w:bCs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EDUCATION AND TRAINING</w:t>
      </w:r>
    </w:p>
    <w:p w14:paraId="01F24A68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12/2009 – 11/2014 Postdoctoral Research Fellow, Center for Neural Science (LeDoux Lab), New York University, New York, NY — Advisor: Joseph LeDoux    </w:t>
      </w:r>
      <w:r w:rsidRPr="001F1156">
        <w:rPr>
          <w:rFonts w:ascii="Avenir Light" w:eastAsia="Times New Roman" w:hAnsi="Avenir Light"/>
          <w:smallCaps/>
        </w:rPr>
        <w:br/>
        <w:t xml:space="preserve">2009 PhD, Neuroscience, Yale University, New Haven, CT — Advisor: Ralph DiLeone    </w:t>
      </w:r>
      <w:r w:rsidRPr="001F1156">
        <w:rPr>
          <w:rFonts w:ascii="Avenir Light" w:eastAsia="Times New Roman" w:hAnsi="Avenir Light"/>
          <w:smallCaps/>
        </w:rPr>
        <w:br/>
        <w:t xml:space="preserve">2004 MS, Neuroscience, Yale University, New Haven, CT  </w:t>
      </w:r>
      <w:r w:rsidRPr="001F1156">
        <w:rPr>
          <w:rFonts w:ascii="Avenir Light" w:eastAsia="Times New Roman" w:hAnsi="Avenir Light"/>
          <w:smallCaps/>
        </w:rPr>
        <w:br/>
        <w:t xml:space="preserve">2001 BA, Biology, Hendrix College, Conway, AR    </w:t>
      </w:r>
      <w:r w:rsidRPr="001F1156">
        <w:rPr>
          <w:rFonts w:ascii="Avenir Light" w:eastAsia="Times New Roman" w:hAnsi="Avenir Light"/>
          <w:smallCaps/>
        </w:rPr>
        <w:br/>
        <w:t xml:space="preserve">2001 BA, Philosophy, Hendrix College, Conway, AR    </w:t>
      </w:r>
    </w:p>
    <w:p w14:paraId="471D2D6E" w14:textId="77777777" w:rsidR="001F1156" w:rsidRPr="001F1156" w:rsidRDefault="00585BF6" w:rsidP="001F1156">
      <w:pPr>
        <w:rPr>
          <w:rFonts w:ascii="Avenir Light" w:eastAsia="Times New Roman" w:hAnsi="Avenir Light"/>
          <w:smallCaps/>
        </w:rPr>
      </w:pPr>
      <w:r>
        <w:rPr>
          <w:rFonts w:ascii="Avenir Light" w:eastAsia="Times New Roman" w:hAnsi="Avenir Light"/>
          <w:smallCaps/>
          <w:noProof/>
        </w:rPr>
        <w:lastRenderedPageBreak/>
        <w:pict w14:anchorId="1E5857B8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4564B0E6" w14:textId="77777777" w:rsidR="001F1156" w:rsidRPr="001F1156" w:rsidRDefault="001F1156" w:rsidP="001F1156">
      <w:pPr>
        <w:rPr>
          <w:rFonts w:ascii="Avenir Light" w:eastAsia="Times New Roman" w:hAnsi="Avenir Light"/>
          <w:b/>
          <w:bCs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RESEARCH INTERESTS</w:t>
      </w:r>
    </w:p>
    <w:p w14:paraId="42E35387" w14:textId="77777777" w:rsidR="001F1156" w:rsidRPr="001F1156" w:rsidRDefault="001F1156" w:rsidP="001F1156">
      <w:pPr>
        <w:numPr>
          <w:ilvl w:val="0"/>
          <w:numId w:val="1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>The full repertoire of defensive responses and the behavioral mechanisms of defensive decisions</w:t>
      </w:r>
    </w:p>
    <w:p w14:paraId="26083211" w14:textId="77777777" w:rsidR="001F1156" w:rsidRPr="001F1156" w:rsidRDefault="001F1156" w:rsidP="001F1156">
      <w:pPr>
        <w:numPr>
          <w:ilvl w:val="0"/>
          <w:numId w:val="1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>Neural circuitry of defensive decisions, with emphasis on neuromodulatory systems</w:t>
      </w:r>
    </w:p>
    <w:p w14:paraId="23758FB8" w14:textId="77777777" w:rsidR="001F1156" w:rsidRPr="001F1156" w:rsidRDefault="001F1156" w:rsidP="001F1156">
      <w:pPr>
        <w:numPr>
          <w:ilvl w:val="0"/>
          <w:numId w:val="1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Translational goal: development of novel therapies for coping with stress and anxiety  </w:t>
      </w:r>
    </w:p>
    <w:p w14:paraId="70173BA4" w14:textId="77777777" w:rsidR="001F1156" w:rsidRPr="001F1156" w:rsidRDefault="00585BF6" w:rsidP="001F1156">
      <w:pPr>
        <w:rPr>
          <w:rFonts w:ascii="Avenir Light" w:eastAsia="Times New Roman" w:hAnsi="Avenir Light"/>
          <w:smallCaps/>
        </w:rPr>
      </w:pPr>
      <w:r>
        <w:rPr>
          <w:rFonts w:ascii="Avenir Light" w:eastAsia="Times New Roman" w:hAnsi="Avenir Light"/>
          <w:smallCaps/>
          <w:noProof/>
        </w:rPr>
        <w:pict w14:anchorId="003D20A9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4657EC74" w14:textId="77777777" w:rsidR="001F1156" w:rsidRPr="001F1156" w:rsidRDefault="001F1156" w:rsidP="001F1156">
      <w:pPr>
        <w:rPr>
          <w:rFonts w:ascii="Avenir Light" w:eastAsia="Times New Roman" w:hAnsi="Avenir Light"/>
          <w:b/>
          <w:bCs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RESEARCH FUNDING</w:t>
      </w:r>
    </w:p>
    <w:p w14:paraId="3616EAF1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Current</w:t>
      </w:r>
      <w:r w:rsidRPr="001F1156">
        <w:rPr>
          <w:rFonts w:ascii="Avenir Light" w:eastAsia="Times New Roman" w:hAnsi="Avenir Light"/>
          <w:smallCaps/>
        </w:rPr>
        <w:br/>
        <w:t xml:space="preserve">03/2023 – 01/2028 R01MH130603 (PI, 25% effort), NIH/NIMH — </w:t>
      </w:r>
      <w:r w:rsidRPr="001F1156">
        <w:rPr>
          <w:rFonts w:ascii="Avenir Light" w:eastAsia="Times New Roman" w:hAnsi="Avenir Light"/>
          <w:i/>
          <w:iCs/>
          <w:smallCaps/>
        </w:rPr>
        <w:t>Brainstem modulation of proactive coping.</w:t>
      </w:r>
      <w:r w:rsidRPr="001F1156">
        <w:rPr>
          <w:rFonts w:ascii="Avenir Light" w:eastAsia="Times New Roman" w:hAnsi="Avenir Light"/>
          <w:smallCaps/>
        </w:rPr>
        <w:t xml:space="preserve"> Total costs: $2,746,149    </w:t>
      </w:r>
      <w:r w:rsidRPr="001F1156">
        <w:rPr>
          <w:rFonts w:ascii="Avenir Light" w:eastAsia="Times New Roman" w:hAnsi="Avenir Light"/>
          <w:smallCaps/>
        </w:rPr>
        <w:br/>
        <w:t xml:space="preserve">07/2023 – 06/2028 R01MH134118 (Co-PI, 15% effort), NIH/NIMH — </w:t>
      </w:r>
      <w:r w:rsidRPr="001F1156">
        <w:rPr>
          <w:rFonts w:ascii="Avenir Light" w:eastAsia="Times New Roman" w:hAnsi="Avenir Light"/>
          <w:i/>
          <w:iCs/>
          <w:smallCaps/>
        </w:rPr>
        <w:t>Auditory event-related potentials as in vivo preclinical assays of circuit engagement for E/I-based therapeutic development.</w:t>
      </w:r>
      <w:r w:rsidRPr="001F1156">
        <w:rPr>
          <w:rFonts w:ascii="Avenir Light" w:eastAsia="Times New Roman" w:hAnsi="Avenir Light"/>
          <w:smallCaps/>
        </w:rPr>
        <w:t xml:space="preserve"> Total costs: $3,964,347    </w:t>
      </w:r>
    </w:p>
    <w:p w14:paraId="2840005C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Awarded / Upcoming</w:t>
      </w:r>
      <w:r w:rsidRPr="001F1156">
        <w:rPr>
          <w:rFonts w:ascii="Avenir Light" w:eastAsia="Times New Roman" w:hAnsi="Avenir Light"/>
          <w:smallCaps/>
        </w:rPr>
        <w:br/>
        <w:t xml:space="preserve">12/2026 – 11/2031 1R01MH147339-01 (PI), NIH/NIMH — </w:t>
      </w:r>
      <w:r w:rsidRPr="001F1156">
        <w:rPr>
          <w:rFonts w:ascii="Avenir Light" w:eastAsia="Times New Roman" w:hAnsi="Avenir Light"/>
          <w:i/>
          <w:iCs/>
          <w:smallCaps/>
        </w:rPr>
        <w:t>Orexin/Hypocretin Circuit Dynamics in the Motivational Activation of Instrumental Safety-Seeking</w:t>
      </w:r>
      <w:r w:rsidRPr="001F1156">
        <w:rPr>
          <w:rFonts w:ascii="Avenir Light" w:eastAsia="Times New Roman" w:hAnsi="Avenir Light"/>
          <w:smallCaps/>
        </w:rPr>
        <w:t xml:space="preserve">  </w:t>
      </w:r>
      <w:r w:rsidRPr="001F1156">
        <w:rPr>
          <w:rFonts w:ascii="Avenir Light" w:eastAsia="Times New Roman" w:hAnsi="Avenir Light"/>
          <w:smallCaps/>
        </w:rPr>
        <w:br/>
        <w:t xml:space="preserve">07/2026 – 06/2028 1R21AA033432-01 (Co-I, 5% effort), NIH/NIAAA — </w:t>
      </w:r>
      <w:r w:rsidRPr="001F1156">
        <w:rPr>
          <w:rFonts w:ascii="Avenir Light" w:eastAsia="Times New Roman" w:hAnsi="Avenir Light"/>
          <w:i/>
          <w:iCs/>
          <w:smallCaps/>
        </w:rPr>
        <w:t>Influence of Prenatal Stress on Alcohol Use Disorder-Related Behaviors.</w:t>
      </w:r>
      <w:r w:rsidRPr="001F1156">
        <w:rPr>
          <w:rFonts w:ascii="Avenir Light" w:eastAsia="Times New Roman" w:hAnsi="Avenir Light"/>
          <w:smallCaps/>
        </w:rPr>
        <w:t xml:space="preserve"> Total costs: $463,375  </w:t>
      </w:r>
    </w:p>
    <w:p w14:paraId="3A5A96F9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Completed</w:t>
      </w:r>
      <w:r w:rsidRPr="001F1156">
        <w:rPr>
          <w:rFonts w:ascii="Avenir Light" w:eastAsia="Times New Roman" w:hAnsi="Avenir Light"/>
          <w:smallCaps/>
        </w:rPr>
        <w:br/>
        <w:t xml:space="preserve">09/2020 – 08/2024 TWCF0366 (Co-PI, 15%), Templeton World Charity Foundation — </w:t>
      </w:r>
      <w:r w:rsidRPr="001F1156">
        <w:rPr>
          <w:rFonts w:ascii="Avenir Light" w:eastAsia="Times New Roman" w:hAnsi="Avenir Light"/>
          <w:i/>
          <w:iCs/>
          <w:smallCaps/>
        </w:rPr>
        <w:t>Survival Circuit Influences on Human Nature: Brain Circuit and Cell-Type Specific Modulation of Interactions Between Defending and Eating.</w:t>
      </w:r>
      <w:r w:rsidRPr="001F1156">
        <w:rPr>
          <w:rFonts w:ascii="Avenir Light" w:eastAsia="Times New Roman" w:hAnsi="Avenir Light"/>
          <w:smallCaps/>
        </w:rPr>
        <w:t xml:space="preserve"> Total costs: $456,656    </w:t>
      </w:r>
      <w:r w:rsidRPr="001F1156">
        <w:rPr>
          <w:rFonts w:ascii="Avenir Light" w:eastAsia="Times New Roman" w:hAnsi="Avenir Light"/>
          <w:smallCaps/>
        </w:rPr>
        <w:br/>
        <w:t xml:space="preserve">09/2017 – 06/2023 R01MH114931 (Consortium PI, 25%), NIH/NIMH — </w:t>
      </w:r>
      <w:r w:rsidRPr="001F1156">
        <w:rPr>
          <w:rFonts w:ascii="Avenir Light" w:eastAsia="Times New Roman" w:hAnsi="Avenir Light"/>
          <w:i/>
          <w:iCs/>
          <w:smallCaps/>
        </w:rPr>
        <w:t>Brain Circuits of Outcome-dependent vs. Habitual Avoidance.</w:t>
      </w:r>
      <w:r w:rsidRPr="001F1156">
        <w:rPr>
          <w:rFonts w:ascii="Avenir Light" w:eastAsia="Times New Roman" w:hAnsi="Avenir Light"/>
          <w:smallCaps/>
        </w:rPr>
        <w:t xml:space="preserve"> Total costs: $1,856,255    </w:t>
      </w:r>
      <w:r w:rsidRPr="001F1156">
        <w:rPr>
          <w:rFonts w:ascii="Avenir Light" w:eastAsia="Times New Roman" w:hAnsi="Avenir Light"/>
          <w:smallCaps/>
        </w:rPr>
        <w:br/>
        <w:t>2018 – 2023 R01DA044445 (Co-I) Sears_CV_3.2025.docx</w:t>
      </w:r>
      <w:r w:rsidRPr="001F1156">
        <w:rPr>
          <w:rFonts w:ascii="Avenir Light" w:eastAsia="Times New Roman" w:hAnsi="Avenir Light"/>
          <w:smallCaps/>
        </w:rPr>
        <w:br/>
        <w:t xml:space="preserve">07/2018 – 05/2020 R21MH116242 (PI, 25%), NIH/NIMH — </w:t>
      </w:r>
      <w:r w:rsidRPr="001F1156">
        <w:rPr>
          <w:rFonts w:ascii="Avenir Light" w:eastAsia="Times New Roman" w:hAnsi="Avenir Light"/>
          <w:i/>
          <w:iCs/>
          <w:smallCaps/>
        </w:rPr>
        <w:t>Neural substrates of orexin-dependent coping behaviors.</w:t>
      </w:r>
      <w:r w:rsidRPr="001F1156">
        <w:rPr>
          <w:rFonts w:ascii="Avenir Light" w:eastAsia="Times New Roman" w:hAnsi="Avenir Light"/>
          <w:smallCaps/>
        </w:rPr>
        <w:t xml:space="preserve"> Total costs: $444,675    </w:t>
      </w:r>
      <w:r w:rsidRPr="001F1156">
        <w:rPr>
          <w:rFonts w:ascii="Avenir Light" w:eastAsia="Times New Roman" w:hAnsi="Avenir Light"/>
          <w:smallCaps/>
        </w:rPr>
        <w:br/>
        <w:t xml:space="preserve">01/2019 – 01/2021 NARSAD Young Investigator Award (PI, 10%), Brain and Behavior Research Foundation — </w:t>
      </w:r>
      <w:r w:rsidRPr="001F1156">
        <w:rPr>
          <w:rFonts w:ascii="Avenir Light" w:eastAsia="Times New Roman" w:hAnsi="Avenir Light"/>
          <w:i/>
          <w:iCs/>
          <w:smallCaps/>
        </w:rPr>
        <w:t>The orexin system as a 'master modulator' of proactive coping behavior.</w:t>
      </w:r>
      <w:r w:rsidRPr="001F1156">
        <w:rPr>
          <w:rFonts w:ascii="Avenir Light" w:eastAsia="Times New Roman" w:hAnsi="Avenir Light"/>
          <w:smallCaps/>
        </w:rPr>
        <w:t xml:space="preserve"> Total: $70,000    </w:t>
      </w:r>
      <w:r w:rsidRPr="001F1156">
        <w:rPr>
          <w:rFonts w:ascii="Avenir Light" w:eastAsia="Times New Roman" w:hAnsi="Avenir Light"/>
          <w:smallCaps/>
        </w:rPr>
        <w:br/>
        <w:t>2015 – 2018 The Shirley and William S. McIntyre Foundation (PI) Sears_CV_3.2025.docx</w:t>
      </w:r>
      <w:r w:rsidRPr="001F1156">
        <w:rPr>
          <w:rFonts w:ascii="Avenir Light" w:eastAsia="Times New Roman" w:hAnsi="Avenir Light"/>
          <w:smallCaps/>
        </w:rPr>
        <w:br/>
      </w:r>
      <w:r w:rsidRPr="001F1156">
        <w:rPr>
          <w:rFonts w:ascii="Avenir Light" w:eastAsia="Times New Roman" w:hAnsi="Avenir Light"/>
          <w:smallCaps/>
        </w:rPr>
        <w:lastRenderedPageBreak/>
        <w:t xml:space="preserve">12/2011 – 12/2014 F32MH094062, Ruth L. Kirschstein NRSA (Fellow, 100%), NIH/NIMH — </w:t>
      </w:r>
      <w:r w:rsidRPr="001F1156">
        <w:rPr>
          <w:rFonts w:ascii="Avenir Light" w:eastAsia="Times New Roman" w:hAnsi="Avenir Light"/>
          <w:i/>
          <w:iCs/>
          <w:smallCaps/>
        </w:rPr>
        <w:t>A role for orexins in fear learning</w:t>
      </w:r>
      <w:r w:rsidRPr="001F1156">
        <w:rPr>
          <w:rFonts w:ascii="Avenir Light" w:eastAsia="Times New Roman" w:hAnsi="Avenir Light"/>
          <w:smallCaps/>
        </w:rPr>
        <w:t xml:space="preserve">    </w:t>
      </w:r>
    </w:p>
    <w:p w14:paraId="405EA839" w14:textId="77777777" w:rsidR="001F1156" w:rsidRPr="001F1156" w:rsidRDefault="00585BF6" w:rsidP="001F1156">
      <w:pPr>
        <w:rPr>
          <w:rFonts w:ascii="Avenir Light" w:eastAsia="Times New Roman" w:hAnsi="Avenir Light"/>
          <w:smallCaps/>
        </w:rPr>
      </w:pPr>
      <w:r>
        <w:rPr>
          <w:rFonts w:ascii="Avenir Light" w:eastAsia="Times New Roman" w:hAnsi="Avenir Light"/>
          <w:smallCaps/>
          <w:noProof/>
        </w:rPr>
        <w:pict w14:anchorId="6042DCA2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0A685D6A" w14:textId="77777777" w:rsidR="001F1156" w:rsidRPr="001F1156" w:rsidRDefault="001F1156" w:rsidP="001F1156">
      <w:pPr>
        <w:rPr>
          <w:rFonts w:ascii="Avenir Light" w:eastAsia="Times New Roman" w:hAnsi="Avenir Light"/>
          <w:b/>
          <w:bCs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HONORS AND AWARDS</w:t>
      </w:r>
    </w:p>
    <w:p w14:paraId="606DA8B7" w14:textId="5A0DCA9A" w:rsidR="00B7379D" w:rsidRDefault="00B7379D" w:rsidP="00B7379D">
      <w:pPr>
        <w:adjustRightInd w:val="0"/>
        <w:spacing w:line="240" w:lineRule="auto"/>
        <w:contextualSpacing/>
        <w:rPr>
          <w:rFonts w:ascii="Avenir Light" w:eastAsia="Times New Roman" w:hAnsi="Avenir Light"/>
          <w:smallCaps/>
        </w:rPr>
      </w:pPr>
      <w:r>
        <w:rPr>
          <w:rFonts w:ascii="Avenir Light" w:eastAsia="Times New Roman" w:hAnsi="Avenir Light"/>
          <w:smallCaps/>
        </w:rPr>
        <w:t>0</w:t>
      </w:r>
      <w:r w:rsidR="00BF6DAD">
        <w:rPr>
          <w:rFonts w:ascii="Avenir Light" w:eastAsia="Times New Roman" w:hAnsi="Avenir Light"/>
          <w:smallCaps/>
        </w:rPr>
        <w:t>6</w:t>
      </w:r>
      <w:r w:rsidRPr="001F1156">
        <w:rPr>
          <w:rFonts w:ascii="Avenir Light" w:eastAsia="Times New Roman" w:hAnsi="Avenir Light"/>
          <w:smallCaps/>
        </w:rPr>
        <w:t>/202</w:t>
      </w:r>
      <w:r>
        <w:rPr>
          <w:rFonts w:ascii="Avenir Light" w:eastAsia="Times New Roman" w:hAnsi="Avenir Light"/>
          <w:smallCaps/>
        </w:rPr>
        <w:t>6 NYSOM Nomination,</w:t>
      </w:r>
      <w:r w:rsidRPr="001F1156">
        <w:rPr>
          <w:rFonts w:ascii="Avenir Light" w:eastAsia="Times New Roman" w:hAnsi="Avenir Light"/>
          <w:smallCaps/>
        </w:rPr>
        <w:t xml:space="preserve"> </w:t>
      </w:r>
      <w:r>
        <w:rPr>
          <w:rFonts w:ascii="Avenir Light" w:eastAsia="Times New Roman" w:hAnsi="Avenir Light"/>
          <w:smallCaps/>
        </w:rPr>
        <w:t>Outstanding Mentor</w:t>
      </w:r>
      <w:r w:rsidRPr="001F1156">
        <w:rPr>
          <w:rFonts w:ascii="Avenir Light" w:eastAsia="Times New Roman" w:hAnsi="Avenir Light"/>
          <w:smallCaps/>
        </w:rPr>
        <w:t xml:space="preserve"> Award    </w:t>
      </w:r>
    </w:p>
    <w:p w14:paraId="60D462A7" w14:textId="0B1C86D7" w:rsidR="001F1156" w:rsidRPr="001F1156" w:rsidRDefault="001F1156" w:rsidP="00B7379D">
      <w:pPr>
        <w:adjustRightInd w:val="0"/>
        <w:spacing w:line="240" w:lineRule="auto"/>
        <w:contextualSpacing/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12/2023 NKI Mentor of the Year Award    </w:t>
      </w:r>
      <w:r w:rsidRPr="001F1156">
        <w:rPr>
          <w:rFonts w:ascii="Avenir Light" w:eastAsia="Times New Roman" w:hAnsi="Avenir Light"/>
          <w:smallCaps/>
        </w:rPr>
        <w:br/>
        <w:t xml:space="preserve">01/2018 – 01/2020 NARSAD Young Investigator Award, Brain and Behavior Research Foundation    </w:t>
      </w:r>
      <w:r w:rsidRPr="001F1156">
        <w:rPr>
          <w:rFonts w:ascii="Avenir Light" w:eastAsia="Times New Roman" w:hAnsi="Avenir Light"/>
          <w:smallCaps/>
        </w:rPr>
        <w:br/>
        <w:t xml:space="preserve">12/2011 – 12/2014 Ruth L. Kirschstein National Research Service Award (F32MH094062, NIMH)    </w:t>
      </w:r>
      <w:r w:rsidRPr="001F1156">
        <w:rPr>
          <w:rFonts w:ascii="Avenir Light" w:eastAsia="Times New Roman" w:hAnsi="Avenir Light"/>
          <w:smallCaps/>
        </w:rPr>
        <w:br/>
        <w:t xml:space="preserve">06/2006 Qualified for PhD candidacy with distinction, Yale University    </w:t>
      </w:r>
      <w:r w:rsidRPr="001F1156">
        <w:rPr>
          <w:rFonts w:ascii="Avenir Light" w:eastAsia="Times New Roman" w:hAnsi="Avenir Light"/>
          <w:smallCaps/>
        </w:rPr>
        <w:br/>
        <w:t xml:space="preserve">06/2001 Graduated magna cum laude, Hendrix College    </w:t>
      </w:r>
      <w:r w:rsidRPr="001F1156">
        <w:rPr>
          <w:rFonts w:ascii="Avenir Light" w:eastAsia="Times New Roman" w:hAnsi="Avenir Light"/>
          <w:smallCaps/>
        </w:rPr>
        <w:br/>
        <w:t xml:space="preserve">06/2001 Graduated with distinction in Biology; with distinction in Philosophy    </w:t>
      </w:r>
      <w:r w:rsidRPr="001F1156">
        <w:rPr>
          <w:rFonts w:ascii="Avenir Light" w:eastAsia="Times New Roman" w:hAnsi="Avenir Light"/>
          <w:smallCaps/>
        </w:rPr>
        <w:br/>
        <w:t xml:space="preserve">05/2000 Election to Phi Beta Kappa    </w:t>
      </w:r>
      <w:r w:rsidRPr="001F1156">
        <w:rPr>
          <w:rFonts w:ascii="Avenir Light" w:eastAsia="Times New Roman" w:hAnsi="Avenir Light"/>
          <w:smallCaps/>
        </w:rPr>
        <w:br/>
        <w:t xml:space="preserve">05/1998 Hendrix College Achievement Award    </w:t>
      </w:r>
    </w:p>
    <w:p w14:paraId="4ED994E2" w14:textId="77777777" w:rsidR="001F1156" w:rsidRPr="001F1156" w:rsidRDefault="00585BF6" w:rsidP="001F1156">
      <w:pPr>
        <w:rPr>
          <w:rFonts w:ascii="Avenir Light" w:eastAsia="Times New Roman" w:hAnsi="Avenir Light"/>
          <w:smallCaps/>
        </w:rPr>
      </w:pPr>
      <w:r>
        <w:rPr>
          <w:rFonts w:ascii="Avenir Light" w:eastAsia="Times New Roman" w:hAnsi="Avenir Light"/>
          <w:smallCaps/>
          <w:noProof/>
        </w:rPr>
        <w:pict w14:anchorId="691E14EA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C317161" w14:textId="77777777" w:rsidR="001F1156" w:rsidRPr="001F1156" w:rsidRDefault="001F1156" w:rsidP="001F1156">
      <w:pPr>
        <w:rPr>
          <w:rFonts w:ascii="Avenir Light" w:eastAsia="Times New Roman" w:hAnsi="Avenir Light"/>
          <w:b/>
          <w:bCs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INVITED TALKS AND SYMPOSIA</w:t>
      </w:r>
    </w:p>
    <w:p w14:paraId="5FD75075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05/2026 "How your brain senses danger and decides what to do," Pint of Science International Festival, Pearl River, NY  </w:t>
      </w:r>
      <w:r w:rsidRPr="001F1156">
        <w:rPr>
          <w:rFonts w:ascii="Avenir Light" w:eastAsia="Times New Roman" w:hAnsi="Avenir Light"/>
          <w:smallCaps/>
        </w:rPr>
        <w:br/>
        <w:t xml:space="preserve">11/2024 "Behavioral mechanisms and neural substrates underlying reinforcement of active avoidance," Drexel University, Dept. of Neurobiology and Anatomy, Philadelphia, PA    </w:t>
      </w:r>
      <w:r w:rsidRPr="001F1156">
        <w:rPr>
          <w:rFonts w:ascii="Avenir Light" w:eastAsia="Times New Roman" w:hAnsi="Avenir Light"/>
          <w:smallCaps/>
        </w:rPr>
        <w:br/>
        <w:t xml:space="preserve">11/2024 "Behavioral mechanisms and neural substrates underlying reinforcement of active avoidance," Boston University, Dept. of Pharmacology, Physiology &amp; Biophysics, Boston, MA    </w:t>
      </w:r>
      <w:r w:rsidRPr="001F1156">
        <w:rPr>
          <w:rFonts w:ascii="Avenir Light" w:eastAsia="Times New Roman" w:hAnsi="Avenir Light"/>
          <w:smallCaps/>
        </w:rPr>
        <w:br/>
        <w:t xml:space="preserve">07/2024 "Neural substrates underlying reinforcement of active avoidance," Summer Scholars Seminar, The Nathan Kline Institute, Orangeburg, NY    </w:t>
      </w:r>
      <w:r w:rsidRPr="001F1156">
        <w:rPr>
          <w:rFonts w:ascii="Avenir Light" w:eastAsia="Times New Roman" w:hAnsi="Avenir Light"/>
          <w:smallCaps/>
        </w:rPr>
        <w:br/>
        <w:t xml:space="preserve">09/2023 Chair and Moderator, symposium: "Factors governing defensive decisions: from threat imminence to reinforcement mechanism," Annual Meeting of the Pavlovian Society, Austin, TX    </w:t>
      </w:r>
      <w:r w:rsidRPr="001F1156">
        <w:rPr>
          <w:rFonts w:ascii="Avenir Light" w:eastAsia="Times New Roman" w:hAnsi="Avenir Light"/>
          <w:smallCaps/>
        </w:rPr>
        <w:br/>
        <w:t xml:space="preserve">09/2023 Panelist, "Neural substrates underlying reinforcement of active avoidance," Annual Meeting of the Pavlovian Society, Austin, TX    </w:t>
      </w:r>
      <w:r w:rsidRPr="001F1156">
        <w:rPr>
          <w:rFonts w:ascii="Avenir Light" w:eastAsia="Times New Roman" w:hAnsi="Avenir Light"/>
          <w:smallCaps/>
        </w:rPr>
        <w:br/>
        <w:t xml:space="preserve">05/2023 "Brainstem modulation of proactive coping," NYU Grossman SOM, Dept. of Child and Adolescent Psychiatry, New York, NY  </w:t>
      </w:r>
      <w:r w:rsidRPr="001F1156">
        <w:rPr>
          <w:rFonts w:ascii="Avenir Light" w:eastAsia="Times New Roman" w:hAnsi="Avenir Light"/>
          <w:smallCaps/>
        </w:rPr>
        <w:br/>
        <w:t xml:space="preserve">08/2022 "Neural substrates of reactive and proactive coping," UNAM Instituto de Neurobiología, Campus Juriquilla, Mexico    </w:t>
      </w:r>
      <w:r w:rsidRPr="001F1156">
        <w:rPr>
          <w:rFonts w:ascii="Avenir Light" w:eastAsia="Times New Roman" w:hAnsi="Avenir Light"/>
          <w:smallCaps/>
        </w:rPr>
        <w:br/>
        <w:t xml:space="preserve">01/2021 Panelist, "Neural mechanisms of instrumental avoidance," Park City Winter Conference on the Neurobiology of Learning and Memory (virtual)    </w:t>
      </w:r>
      <w:r w:rsidRPr="001F1156">
        <w:rPr>
          <w:rFonts w:ascii="Avenir Light" w:eastAsia="Times New Roman" w:hAnsi="Avenir Light"/>
          <w:smallCaps/>
        </w:rPr>
        <w:br/>
      </w:r>
      <w:r w:rsidRPr="001F1156">
        <w:rPr>
          <w:rFonts w:ascii="Avenir Light" w:eastAsia="Times New Roman" w:hAnsi="Avenir Light"/>
          <w:smallCaps/>
        </w:rPr>
        <w:lastRenderedPageBreak/>
        <w:t xml:space="preserve">06/2020 "Neural mechanisms of instrumental avoidance," The Nathan Kline Institute, Orangeburg, NY    </w:t>
      </w:r>
      <w:r w:rsidRPr="001F1156">
        <w:rPr>
          <w:rFonts w:ascii="Avenir Light" w:eastAsia="Times New Roman" w:hAnsi="Avenir Light"/>
          <w:smallCaps/>
        </w:rPr>
        <w:br/>
        <w:t xml:space="preserve">02/2019 "Neuromodulatory mechanisms underlying defensive behaviors," Dominican College, Orangeburg, NY    </w:t>
      </w:r>
      <w:r w:rsidRPr="001F1156">
        <w:rPr>
          <w:rFonts w:ascii="Avenir Light" w:eastAsia="Times New Roman" w:hAnsi="Avenir Light"/>
          <w:smallCaps/>
        </w:rPr>
        <w:br/>
        <w:t xml:space="preserve">08/2016 "Optogenetic and chemogenetic investigation of neuromodulatory mechanisms underlying threat (fear) learning and expression," Annual Meeting of the Scandinavian Physiological Society, Oslo, Norway  </w:t>
      </w:r>
      <w:r w:rsidRPr="001F1156">
        <w:rPr>
          <w:rFonts w:ascii="Avenir Light" w:eastAsia="Times New Roman" w:hAnsi="Avenir Light"/>
          <w:smallCaps/>
        </w:rPr>
        <w:br/>
        <w:t xml:space="preserve">11/2014 "Locus coeruleus modulates threat (fear) expression via the central nucleus of the amygdala," Minisymposium: </w:t>
      </w:r>
      <w:r w:rsidRPr="001F1156">
        <w:rPr>
          <w:rFonts w:ascii="Avenir Light" w:eastAsia="Times New Roman" w:hAnsi="Avenir Light"/>
          <w:i/>
          <w:iCs/>
          <w:smallCaps/>
        </w:rPr>
        <w:t>Noradrenergic function and dysfunction</w:t>
      </w:r>
      <w:r w:rsidRPr="001F1156">
        <w:rPr>
          <w:rFonts w:ascii="Avenir Light" w:eastAsia="Times New Roman" w:hAnsi="Avenir Light"/>
          <w:smallCaps/>
        </w:rPr>
        <w:t xml:space="preserve">, Society for Neuroscience, Washington, DC    </w:t>
      </w:r>
      <w:r w:rsidRPr="001F1156">
        <w:rPr>
          <w:rFonts w:ascii="Avenir Light" w:eastAsia="Times New Roman" w:hAnsi="Avenir Light"/>
          <w:smallCaps/>
        </w:rPr>
        <w:br/>
        <w:t xml:space="preserve">03/2013 "Deconstructing a novel neuromodulatory fear circuit," The Nathan Kline Institute, Orangeburg, NY    </w:t>
      </w:r>
      <w:r w:rsidRPr="001F1156">
        <w:rPr>
          <w:rFonts w:ascii="Avenir Light" w:eastAsia="Times New Roman" w:hAnsi="Avenir Light"/>
          <w:smallCaps/>
        </w:rPr>
        <w:br/>
        <w:t xml:space="preserve">05/2012 "A role for orexins/hypocretins in fear learning," NYU Fellow's Seminar Series, Center for Neural Science, New York, NY    </w:t>
      </w:r>
      <w:r w:rsidRPr="001F1156">
        <w:rPr>
          <w:rFonts w:ascii="Avenir Light" w:eastAsia="Times New Roman" w:hAnsi="Avenir Light"/>
          <w:smallCaps/>
        </w:rPr>
        <w:br/>
        <w:t xml:space="preserve">03/2012 "Emotional memory," St. Ann's School, Brooklyn, NY    </w:t>
      </w:r>
      <w:r w:rsidRPr="001F1156">
        <w:rPr>
          <w:rFonts w:ascii="Avenir Light" w:eastAsia="Times New Roman" w:hAnsi="Avenir Light"/>
          <w:smallCaps/>
        </w:rPr>
        <w:br/>
        <w:t xml:space="preserve">10/2006 Panelist, "The role of MCH in the nucleus accumbens shell," Minisymposium on Hypocretins, Society for Neuroscience, Atlanta, GA    </w:t>
      </w:r>
    </w:p>
    <w:p w14:paraId="62367783" w14:textId="77777777" w:rsidR="001F1156" w:rsidRPr="001F1156" w:rsidRDefault="00585BF6" w:rsidP="001F1156">
      <w:pPr>
        <w:rPr>
          <w:rFonts w:ascii="Avenir Light" w:eastAsia="Times New Roman" w:hAnsi="Avenir Light"/>
          <w:smallCaps/>
        </w:rPr>
      </w:pPr>
      <w:r>
        <w:rPr>
          <w:rFonts w:ascii="Avenir Light" w:eastAsia="Times New Roman" w:hAnsi="Avenir Light"/>
          <w:smallCaps/>
          <w:noProof/>
        </w:rPr>
        <w:pict w14:anchorId="00E0CBD8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E93C2B7" w14:textId="77777777" w:rsidR="001F1156" w:rsidRPr="001F1156" w:rsidRDefault="001F1156" w:rsidP="001F1156">
      <w:pPr>
        <w:rPr>
          <w:rFonts w:ascii="Avenir Light" w:eastAsia="Times New Roman" w:hAnsi="Avenir Light"/>
          <w:b/>
          <w:bCs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TEACHING AND CURRICULUM DEVELOPMENT</w:t>
      </w:r>
    </w:p>
    <w:p w14:paraId="65A1D66C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04/2013 – 05/2013 Lead Instructor, Learning and Memory Lab Course, NYU, New York, NY  </w:t>
      </w:r>
      <w:r w:rsidRPr="001F1156">
        <w:rPr>
          <w:rFonts w:ascii="Avenir Light" w:eastAsia="Times New Roman" w:hAnsi="Avenir Light"/>
          <w:smallCaps/>
        </w:rPr>
        <w:br/>
        <w:t xml:space="preserve">04/2012 – 05/2012 Lead Instructor, Learning and Memory Lab Course (undergraduate/graduate), NYU; </w:t>
      </w:r>
      <w:r w:rsidRPr="001F1156">
        <w:rPr>
          <w:rFonts w:ascii="Avenir Light" w:eastAsia="Times New Roman" w:hAnsi="Avenir Light"/>
          <w:b/>
          <w:bCs/>
          <w:smallCaps/>
        </w:rPr>
        <w:t>developed this new course</w:t>
      </w:r>
      <w:r w:rsidRPr="001F1156">
        <w:rPr>
          <w:rFonts w:ascii="Avenir Light" w:eastAsia="Times New Roman" w:hAnsi="Avenir Light"/>
          <w:smallCaps/>
        </w:rPr>
        <w:t xml:space="preserve">  </w:t>
      </w:r>
      <w:r w:rsidRPr="001F1156">
        <w:rPr>
          <w:rFonts w:ascii="Avenir Light" w:eastAsia="Times New Roman" w:hAnsi="Avenir Light"/>
          <w:smallCaps/>
        </w:rPr>
        <w:br/>
        <w:t xml:space="preserve">04/2010 – 05/2011 Teaching Assistant, Learning and Memory Lab Course, NYU  </w:t>
      </w:r>
      <w:r w:rsidRPr="001F1156">
        <w:rPr>
          <w:rFonts w:ascii="Avenir Light" w:eastAsia="Times New Roman" w:hAnsi="Avenir Light"/>
          <w:smallCaps/>
        </w:rPr>
        <w:br/>
        <w:t xml:space="preserve">09/2007 – 12/2007 Teaching Assistant, Learning and Memory Lab Course, Yale University  </w:t>
      </w:r>
      <w:r w:rsidRPr="001F1156">
        <w:rPr>
          <w:rFonts w:ascii="Avenir Light" w:eastAsia="Times New Roman" w:hAnsi="Avenir Light"/>
          <w:smallCaps/>
        </w:rPr>
        <w:br/>
        <w:t xml:space="preserve">09/2006 – 12/2006 Teaching Assistant, Principles of Neuroscience (graduate), Yale University  </w:t>
      </w:r>
      <w:r w:rsidRPr="001F1156">
        <w:rPr>
          <w:rFonts w:ascii="Avenir Light" w:eastAsia="Times New Roman" w:hAnsi="Avenir Light"/>
          <w:smallCaps/>
        </w:rPr>
        <w:br/>
        <w:t xml:space="preserve">08/1998 – 05/1999 Teaching Assistant, Zoology Lab Course, Hendrix College  </w:t>
      </w:r>
    </w:p>
    <w:p w14:paraId="0CABD550" w14:textId="77777777" w:rsidR="001F1156" w:rsidRPr="001F1156" w:rsidRDefault="00585BF6" w:rsidP="001F1156">
      <w:pPr>
        <w:rPr>
          <w:rFonts w:ascii="Avenir Light" w:eastAsia="Times New Roman" w:hAnsi="Avenir Light"/>
          <w:smallCaps/>
        </w:rPr>
      </w:pPr>
      <w:r>
        <w:rPr>
          <w:rFonts w:ascii="Avenir Light" w:eastAsia="Times New Roman" w:hAnsi="Avenir Light"/>
          <w:smallCaps/>
          <w:noProof/>
        </w:rPr>
        <w:pict w14:anchorId="5917E338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7231D01" w14:textId="77777777" w:rsidR="001F1156" w:rsidRPr="001F1156" w:rsidRDefault="001F1156" w:rsidP="001F1156">
      <w:pPr>
        <w:rPr>
          <w:rFonts w:ascii="Avenir Light" w:eastAsia="Times New Roman" w:hAnsi="Avenir Light"/>
          <w:b/>
          <w:bCs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MENTORING AND ADVISING</w:t>
      </w:r>
    </w:p>
    <w:p w14:paraId="491EC5DB" w14:textId="77777777" w:rsidR="006F67BF" w:rsidRDefault="001F1156" w:rsidP="001F1156">
      <w:pPr>
        <w:rPr>
          <w:rFonts w:ascii="Avenir Light" w:eastAsia="Times New Roman" w:hAnsi="Avenir Light"/>
          <w:b/>
          <w:bCs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Postdoctoral fellows</w:t>
      </w:r>
    </w:p>
    <w:p w14:paraId="591C7904" w14:textId="51B0B0B3" w:rsidR="001F1156" w:rsidRPr="001F1156" w:rsidRDefault="006F67BF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>0</w:t>
      </w:r>
      <w:r w:rsidR="009B0CFA">
        <w:rPr>
          <w:rFonts w:ascii="Avenir Light" w:eastAsia="Times New Roman" w:hAnsi="Avenir Light"/>
          <w:smallCaps/>
        </w:rPr>
        <w:t>6</w:t>
      </w:r>
      <w:r w:rsidRPr="001F1156">
        <w:rPr>
          <w:rFonts w:ascii="Avenir Light" w:eastAsia="Times New Roman" w:hAnsi="Avenir Light"/>
          <w:smallCaps/>
        </w:rPr>
        <w:t>/202</w:t>
      </w:r>
      <w:r>
        <w:rPr>
          <w:rFonts w:ascii="Avenir Light" w:eastAsia="Times New Roman" w:hAnsi="Avenir Light"/>
          <w:smallCaps/>
        </w:rPr>
        <w:t>6</w:t>
      </w:r>
      <w:r w:rsidRPr="001F1156">
        <w:rPr>
          <w:rFonts w:ascii="Avenir Light" w:eastAsia="Times New Roman" w:hAnsi="Avenir Light"/>
          <w:smallCaps/>
        </w:rPr>
        <w:t xml:space="preserve"> – present </w:t>
      </w:r>
      <w:r>
        <w:rPr>
          <w:rFonts w:ascii="Avenir Light" w:eastAsia="Times New Roman" w:hAnsi="Avenir Light"/>
          <w:smallCaps/>
        </w:rPr>
        <w:t>Mason Hochstetler</w:t>
      </w:r>
      <w:r w:rsidRPr="001F1156">
        <w:rPr>
          <w:rFonts w:ascii="Avenir Light" w:eastAsia="Times New Roman" w:hAnsi="Avenir Light"/>
          <w:smallCaps/>
        </w:rPr>
        <w:t xml:space="preserve">, PhD  </w:t>
      </w:r>
      <w:r w:rsidR="001F1156" w:rsidRPr="001F1156">
        <w:rPr>
          <w:rFonts w:ascii="Avenir Light" w:eastAsia="Times New Roman" w:hAnsi="Avenir Light"/>
          <w:smallCaps/>
        </w:rPr>
        <w:br/>
        <w:t xml:space="preserve">09/2020 – present Cristina Siller-Perez, PhD  </w:t>
      </w:r>
      <w:r w:rsidR="001F1156" w:rsidRPr="001F1156">
        <w:rPr>
          <w:rFonts w:ascii="Avenir Light" w:eastAsia="Times New Roman" w:hAnsi="Avenir Light"/>
          <w:smallCaps/>
        </w:rPr>
        <w:br/>
        <w:t xml:space="preserve">03/2020 – 12/2021 Chicora Oliver, PhD  </w:t>
      </w:r>
      <w:r w:rsidR="001F1156" w:rsidRPr="001F1156">
        <w:rPr>
          <w:rFonts w:ascii="Avenir Light" w:eastAsia="Times New Roman" w:hAnsi="Avenir Light"/>
          <w:smallCaps/>
        </w:rPr>
        <w:br/>
        <w:t xml:space="preserve">10/2011 – 07/2018 Vincent Campese, PhD*  </w:t>
      </w:r>
    </w:p>
    <w:p w14:paraId="345B7D7F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lastRenderedPageBreak/>
        <w:t>Predoctoral, masters, and pre-college trainees</w:t>
      </w:r>
      <w:r w:rsidRPr="001F1156">
        <w:rPr>
          <w:rFonts w:ascii="Avenir Light" w:eastAsia="Times New Roman" w:hAnsi="Avenir Light"/>
          <w:smallCaps/>
        </w:rPr>
        <w:br/>
        <w:t xml:space="preserve">06/2025 – 08/2025 Christopher Vanderhoef, Summer Research Student  </w:t>
      </w:r>
      <w:r w:rsidRPr="001F1156">
        <w:rPr>
          <w:rFonts w:ascii="Avenir Light" w:eastAsia="Times New Roman" w:hAnsi="Avenir Light"/>
          <w:smallCaps/>
        </w:rPr>
        <w:br/>
        <w:t xml:space="preserve">01/2025 – present Sarah Alzarooni, Masters Student  </w:t>
      </w:r>
      <w:r w:rsidRPr="001F1156">
        <w:rPr>
          <w:rFonts w:ascii="Avenir Light" w:eastAsia="Times New Roman" w:hAnsi="Avenir Light"/>
          <w:smallCaps/>
        </w:rPr>
        <w:br/>
        <w:t xml:space="preserve">06/2024 – 08/2025 Eden Blanker, Summer Research Student  </w:t>
      </w:r>
      <w:r w:rsidRPr="001F1156">
        <w:rPr>
          <w:rFonts w:ascii="Avenir Light" w:eastAsia="Times New Roman" w:hAnsi="Avenir Light"/>
          <w:smallCaps/>
        </w:rPr>
        <w:br/>
        <w:t xml:space="preserve">11/2022 – 12/2024 Elliot Riseman, Research Science Program, Irvington High School  </w:t>
      </w:r>
      <w:r w:rsidRPr="001F1156">
        <w:rPr>
          <w:rFonts w:ascii="Avenir Light" w:eastAsia="Times New Roman" w:hAnsi="Avenir Light"/>
          <w:smallCaps/>
        </w:rPr>
        <w:br/>
        <w:t xml:space="preserve">05/2023 – 08/2023 Camryn Nagle, Summer Research Student  </w:t>
      </w:r>
      <w:r w:rsidRPr="001F1156">
        <w:rPr>
          <w:rFonts w:ascii="Avenir Light" w:eastAsia="Times New Roman" w:hAnsi="Avenir Light"/>
          <w:smallCaps/>
        </w:rPr>
        <w:br/>
        <w:t xml:space="preserve">12/2017 – 08/2020; 03/2023 – 11/2023 Lindsay Laughlin*, Research Assistant / UCLA Psychology Graduate Student  </w:t>
      </w:r>
      <w:r w:rsidRPr="001F1156">
        <w:rPr>
          <w:rFonts w:ascii="Avenir Light" w:eastAsia="Times New Roman" w:hAnsi="Avenir Light"/>
          <w:smallCaps/>
        </w:rPr>
        <w:br/>
        <w:t xml:space="preserve">05/2019 – 07/2021 Shanna Samels*, Research Assistant  </w:t>
      </w:r>
      <w:r w:rsidRPr="001F1156">
        <w:rPr>
          <w:rFonts w:ascii="Avenir Light" w:eastAsia="Times New Roman" w:hAnsi="Avenir Light"/>
          <w:smallCaps/>
        </w:rPr>
        <w:br/>
        <w:t xml:space="preserve">11/2018 – 07/2019 Erick Martinez, Research Assistant  </w:t>
      </w:r>
      <w:r w:rsidRPr="001F1156">
        <w:rPr>
          <w:rFonts w:ascii="Avenir Light" w:eastAsia="Times New Roman" w:hAnsi="Avenir Light"/>
          <w:smallCaps/>
        </w:rPr>
        <w:br/>
        <w:t xml:space="preserve">09/2014 – 09/2020 Walter Piper*, NYU Neural Science Graduate Student  </w:t>
      </w:r>
      <w:r w:rsidRPr="001F1156">
        <w:rPr>
          <w:rFonts w:ascii="Avenir Light" w:eastAsia="Times New Roman" w:hAnsi="Avenir Light"/>
          <w:smallCaps/>
        </w:rPr>
        <w:br/>
        <w:t xml:space="preserve">12/2012 – 06/2019 Yiran (Joy) Gu*, NYU Shanghai Neural Science Graduate Student  </w:t>
      </w:r>
      <w:r w:rsidRPr="001F1156">
        <w:rPr>
          <w:rFonts w:ascii="Avenir Light" w:eastAsia="Times New Roman" w:hAnsi="Avenir Light"/>
          <w:smallCaps/>
        </w:rPr>
        <w:br/>
        <w:t xml:space="preserve">01/2012 – 11/2014 Mattis Braenne Wigestrand*, NYU / University of Oslo Graduate Student  </w:t>
      </w:r>
      <w:r w:rsidRPr="001F1156">
        <w:rPr>
          <w:rFonts w:ascii="Avenir Light" w:eastAsia="Times New Roman" w:hAnsi="Avenir Light"/>
          <w:smallCaps/>
        </w:rPr>
        <w:br/>
        <w:t xml:space="preserve">01/2012 – 05/2014 Franchesca Ramirez*, NYU Neural Science Graduate Student  </w:t>
      </w:r>
      <w:r w:rsidRPr="001F1156">
        <w:rPr>
          <w:rFonts w:ascii="Avenir Light" w:eastAsia="Times New Roman" w:hAnsi="Avenir Light"/>
          <w:smallCaps/>
        </w:rPr>
        <w:br/>
        <w:t xml:space="preserve">03/2011 – 07/2012 Benelita (Tina) Ellie, NYU Neural Science Graduate Student  </w:t>
      </w:r>
      <w:r w:rsidRPr="001F1156">
        <w:rPr>
          <w:rFonts w:ascii="Avenir Light" w:eastAsia="Times New Roman" w:hAnsi="Avenir Light"/>
          <w:smallCaps/>
        </w:rPr>
        <w:br/>
        <w:t xml:space="preserve">01/2010 – 10/2015 Hillary Schiff*, NYU Neural Science Graduate Student  </w:t>
      </w:r>
      <w:r w:rsidRPr="001F1156">
        <w:rPr>
          <w:rFonts w:ascii="Avenir Light" w:eastAsia="Times New Roman" w:hAnsi="Avenir Light"/>
          <w:smallCaps/>
        </w:rPr>
        <w:br/>
        <w:t xml:space="preserve">05/2015 – 08/2015 Joshua Glynn, Summer Research Student  </w:t>
      </w:r>
      <w:r w:rsidRPr="001F1156">
        <w:rPr>
          <w:rFonts w:ascii="Avenir Light" w:eastAsia="Times New Roman" w:hAnsi="Avenir Light"/>
          <w:smallCaps/>
        </w:rPr>
        <w:br/>
        <w:t xml:space="preserve">05/2011 – 07/2011 Olivia Moody, NYU SURP Student  </w:t>
      </w:r>
      <w:r w:rsidRPr="001F1156">
        <w:rPr>
          <w:rFonts w:ascii="Avenir Light" w:eastAsia="Times New Roman" w:hAnsi="Avenir Light"/>
          <w:smallCaps/>
        </w:rPr>
        <w:br/>
        <w:t xml:space="preserve">05/2010 – 07/2010 Ruby Ward, NYU SURP Student  </w:t>
      </w:r>
    </w:p>
    <w:p w14:paraId="34EA5252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i/>
          <w:iCs/>
          <w:smallCaps/>
        </w:rPr>
        <w:t>*Mentee co-authored peer-reviewed publications listed below.</w:t>
      </w:r>
    </w:p>
    <w:p w14:paraId="1C64DDD2" w14:textId="77777777" w:rsidR="001F1156" w:rsidRPr="001F1156" w:rsidRDefault="00585BF6" w:rsidP="001F1156">
      <w:pPr>
        <w:rPr>
          <w:rFonts w:ascii="Avenir Light" w:eastAsia="Times New Roman" w:hAnsi="Avenir Light"/>
          <w:smallCaps/>
        </w:rPr>
      </w:pPr>
      <w:r>
        <w:rPr>
          <w:rFonts w:ascii="Avenir Light" w:eastAsia="Times New Roman" w:hAnsi="Avenir Light"/>
          <w:smallCaps/>
          <w:noProof/>
        </w:rPr>
        <w:pict w14:anchorId="0F5FDFDC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49E8672" w14:textId="77777777" w:rsidR="001F1156" w:rsidRPr="001F1156" w:rsidRDefault="001F1156" w:rsidP="001F1156">
      <w:pPr>
        <w:rPr>
          <w:rFonts w:ascii="Avenir Light" w:eastAsia="Times New Roman" w:hAnsi="Avenir Light"/>
          <w:b/>
          <w:bCs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SERVICE AND MAJOR COMMITTEE ASSIGNMENTS</w:t>
      </w:r>
    </w:p>
    <w:p w14:paraId="3098B65B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Peer review groups and study sections</w:t>
      </w:r>
      <w:r w:rsidRPr="001F1156">
        <w:rPr>
          <w:rFonts w:ascii="Avenir Light" w:eastAsia="Times New Roman" w:hAnsi="Avenir Light"/>
          <w:smallCaps/>
        </w:rPr>
        <w:br/>
        <w:t xml:space="preserve">06/2025 Ad hoc reviewer, NIH Behavioral Neuroendocrinology, Neuroimmunology, Rhythms, and Sleep (BNRS) Study Section  </w:t>
      </w:r>
      <w:r w:rsidRPr="001F1156">
        <w:rPr>
          <w:rFonts w:ascii="Avenir Light" w:eastAsia="Times New Roman" w:hAnsi="Avenir Light"/>
          <w:smallCaps/>
        </w:rPr>
        <w:br/>
        <w:t xml:space="preserve">06/2021 Ad hoc reviewer, NIH Learning, Memory and Decision Neuroscience (LMDM) Study Section    </w:t>
      </w:r>
      <w:r w:rsidRPr="001F1156">
        <w:rPr>
          <w:rFonts w:ascii="Avenir Light" w:eastAsia="Times New Roman" w:hAnsi="Avenir Light"/>
          <w:smallCaps/>
        </w:rPr>
        <w:br/>
        <w:t xml:space="preserve">06/2020 Ad hoc reviewer, NIH Learning and Memory (LAM) Study Section    </w:t>
      </w:r>
    </w:p>
    <w:p w14:paraId="6D988CF5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Editorial</w:t>
      </w:r>
      <w:r w:rsidRPr="001F1156">
        <w:rPr>
          <w:rFonts w:ascii="Avenir Light" w:eastAsia="Times New Roman" w:hAnsi="Avenir Light"/>
          <w:smallCaps/>
        </w:rPr>
        <w:br/>
        <w:t xml:space="preserve">12/2023 – 12/2024 Editor, Special Collection "Fear, anxiety, and phobias," </w:t>
      </w:r>
      <w:r w:rsidRPr="001F1156">
        <w:rPr>
          <w:rFonts w:ascii="Avenir Light" w:eastAsia="Times New Roman" w:hAnsi="Avenir Light"/>
          <w:i/>
          <w:iCs/>
          <w:smallCaps/>
        </w:rPr>
        <w:t>Scientific Reports</w:t>
      </w:r>
      <w:r w:rsidRPr="001F1156">
        <w:rPr>
          <w:rFonts w:ascii="Avenir Light" w:eastAsia="Times New Roman" w:hAnsi="Avenir Light"/>
          <w:smallCaps/>
        </w:rPr>
        <w:t xml:space="preserve">  </w:t>
      </w:r>
      <w:r w:rsidRPr="001F1156">
        <w:rPr>
          <w:rFonts w:ascii="Avenir Light" w:eastAsia="Times New Roman" w:hAnsi="Avenir Light"/>
          <w:smallCaps/>
        </w:rPr>
        <w:br/>
        <w:t xml:space="preserve">11/2021 – present Editorial Board Member, </w:t>
      </w:r>
      <w:r w:rsidRPr="001F1156">
        <w:rPr>
          <w:rFonts w:ascii="Avenir Light" w:eastAsia="Times New Roman" w:hAnsi="Avenir Light"/>
          <w:i/>
          <w:iCs/>
          <w:smallCaps/>
        </w:rPr>
        <w:t>Scientific Reports</w:t>
      </w:r>
      <w:r w:rsidRPr="001F1156">
        <w:rPr>
          <w:rFonts w:ascii="Avenir Light" w:eastAsia="Times New Roman" w:hAnsi="Avenir Light"/>
          <w:smallCaps/>
        </w:rPr>
        <w:t xml:space="preserve">    </w:t>
      </w:r>
      <w:r w:rsidRPr="001F1156">
        <w:rPr>
          <w:rFonts w:ascii="Avenir Light" w:eastAsia="Times New Roman" w:hAnsi="Avenir Light"/>
          <w:smallCaps/>
        </w:rPr>
        <w:br/>
        <w:t xml:space="preserve">08/2017 – present Review Editor, </w:t>
      </w:r>
      <w:r w:rsidRPr="001F1156">
        <w:rPr>
          <w:rFonts w:ascii="Avenir Light" w:eastAsia="Times New Roman" w:hAnsi="Avenir Light"/>
          <w:i/>
          <w:iCs/>
          <w:smallCaps/>
        </w:rPr>
        <w:t>Frontiers in Behavioral Neuroscience</w:t>
      </w:r>
      <w:r w:rsidRPr="001F1156">
        <w:rPr>
          <w:rFonts w:ascii="Avenir Light" w:eastAsia="Times New Roman" w:hAnsi="Avenir Light"/>
          <w:smallCaps/>
        </w:rPr>
        <w:t xml:space="preserve">    </w:t>
      </w:r>
      <w:r w:rsidRPr="001F1156">
        <w:rPr>
          <w:rFonts w:ascii="Avenir Light" w:eastAsia="Times New Roman" w:hAnsi="Avenir Light"/>
          <w:smallCaps/>
        </w:rPr>
        <w:br/>
        <w:t xml:space="preserve">Ad hoc reviewer: </w:t>
      </w:r>
      <w:r w:rsidRPr="001F1156">
        <w:rPr>
          <w:rFonts w:ascii="Avenir Light" w:eastAsia="Times New Roman" w:hAnsi="Avenir Light"/>
          <w:i/>
          <w:iCs/>
          <w:smallCaps/>
        </w:rPr>
        <w:t xml:space="preserve">Cell; eLife; Nature Communications; Molecular Psychiatry; Biological Psychiatry; </w:t>
      </w:r>
      <w:r w:rsidRPr="001F1156">
        <w:rPr>
          <w:rFonts w:ascii="Avenir Light" w:eastAsia="Times New Roman" w:hAnsi="Avenir Light"/>
          <w:i/>
          <w:iCs/>
          <w:smallCaps/>
        </w:rPr>
        <w:lastRenderedPageBreak/>
        <w:t>Neuropsychopharmacology; Journal of Neuroscience; The EMBO Journal; Learning &amp; Memory; Translational Psychiatry; Neurobiology of Learning and Memory; Neurobiology of Stress; Neuroscience and Biobehavioral Reviews; Behavioural Brain Research; Brain Research; Genes, Brain and Behavior; Peptides; Progress in Neuropsychopharmacology &amp; Biological Psychiatry; Current Opinion in Behavioral Sciences; Expert Opinion on Biological Therapy; Computers in Human Behavior Reports</w:t>
      </w:r>
      <w:r w:rsidRPr="001F1156">
        <w:rPr>
          <w:rFonts w:ascii="Avenir Light" w:eastAsia="Times New Roman" w:hAnsi="Avenir Light"/>
          <w:smallCaps/>
        </w:rPr>
        <w:t xml:space="preserve">  </w:t>
      </w:r>
    </w:p>
    <w:p w14:paraId="10649349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Institutional (The Nathan Kline Institute / NYU)</w:t>
      </w:r>
      <w:r w:rsidRPr="001F1156">
        <w:rPr>
          <w:rFonts w:ascii="Avenir Light" w:eastAsia="Times New Roman" w:hAnsi="Avenir Light"/>
          <w:smallCaps/>
        </w:rPr>
        <w:br/>
        <w:t xml:space="preserve">01/2024 – present Member, Tenure Committee, NKI  </w:t>
      </w:r>
      <w:r w:rsidRPr="001F1156">
        <w:rPr>
          <w:rFonts w:ascii="Avenir Light" w:eastAsia="Times New Roman" w:hAnsi="Avenir Light"/>
          <w:smallCaps/>
        </w:rPr>
        <w:br/>
        <w:t xml:space="preserve">10/2023 – present Renovation Committee for new lab space design, NKI  </w:t>
      </w:r>
      <w:r w:rsidRPr="001F1156">
        <w:rPr>
          <w:rFonts w:ascii="Avenir Light" w:eastAsia="Times New Roman" w:hAnsi="Avenir Light"/>
          <w:smallCaps/>
        </w:rPr>
        <w:br/>
        <w:t xml:space="preserve">02/2022 – 01/2024 Developed new online IBC submission system (IRB Manager), NKI  </w:t>
      </w:r>
      <w:r w:rsidRPr="001F1156">
        <w:rPr>
          <w:rFonts w:ascii="Avenir Light" w:eastAsia="Times New Roman" w:hAnsi="Avenir Light"/>
          <w:smallCaps/>
        </w:rPr>
        <w:br/>
        <w:t xml:space="preserve">09/2022 – 06/2023 Organizer, Lab Meetings and Invited Speakers, Emotional Brain Institute, NKI  </w:t>
      </w:r>
      <w:r w:rsidRPr="001F1156">
        <w:rPr>
          <w:rFonts w:ascii="Avenir Light" w:eastAsia="Times New Roman" w:hAnsi="Avenir Light"/>
          <w:smallCaps/>
        </w:rPr>
        <w:br/>
        <w:t xml:space="preserve">06/2021 – present Faculty Representative, Postdoc Planning Committee for NYU and NKI    </w:t>
      </w:r>
      <w:r w:rsidRPr="001F1156">
        <w:rPr>
          <w:rFonts w:ascii="Avenir Light" w:eastAsia="Times New Roman" w:hAnsi="Avenir Light"/>
          <w:smallCaps/>
        </w:rPr>
        <w:br/>
        <w:t xml:space="preserve">12/2018 – present Founding member, Community Building Committee, NKI    </w:t>
      </w:r>
      <w:r w:rsidRPr="001F1156">
        <w:rPr>
          <w:rFonts w:ascii="Avenir Light" w:eastAsia="Times New Roman" w:hAnsi="Avenir Light"/>
          <w:smallCaps/>
        </w:rPr>
        <w:br/>
        <w:t xml:space="preserve">01/2016 – present Member, Institutional Biosafety Committee, NKI    </w:t>
      </w:r>
      <w:r w:rsidRPr="001F1156">
        <w:rPr>
          <w:rFonts w:ascii="Avenir Light" w:eastAsia="Times New Roman" w:hAnsi="Avenir Light"/>
          <w:smallCaps/>
        </w:rPr>
        <w:br/>
        <w:t xml:space="preserve">09/2015 – 08/2016 Organizer, Lab Meetings, Emotional Brain Institute, NKI  </w:t>
      </w:r>
    </w:p>
    <w:p w14:paraId="7D7309CB" w14:textId="77777777" w:rsidR="001F1156" w:rsidRPr="001F1156" w:rsidRDefault="00585BF6" w:rsidP="001F1156">
      <w:pPr>
        <w:rPr>
          <w:rFonts w:ascii="Avenir Light" w:eastAsia="Times New Roman" w:hAnsi="Avenir Light"/>
          <w:smallCaps/>
        </w:rPr>
      </w:pPr>
      <w:r>
        <w:rPr>
          <w:rFonts w:ascii="Avenir Light" w:eastAsia="Times New Roman" w:hAnsi="Avenir Light"/>
          <w:smallCaps/>
          <w:noProof/>
        </w:rPr>
        <w:pict w14:anchorId="26BE111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14BAC61" w14:textId="77777777" w:rsidR="001F1156" w:rsidRPr="001F1156" w:rsidRDefault="001F1156" w:rsidP="001F1156">
      <w:pPr>
        <w:rPr>
          <w:rFonts w:ascii="Avenir Light" w:eastAsia="Times New Roman" w:hAnsi="Avenir Light"/>
          <w:b/>
          <w:bCs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DIVERSITY, EQUITY, INCLUSION, AND ACCESSIBILITY</w:t>
      </w:r>
    </w:p>
    <w:p w14:paraId="0F20D3D7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>Completed NYU Grossman SOM training on unconscious bias; participated in organized DEIA discussion sessions at NKI; fostered an inclusive lab culture, mentoring Latinx, African American, and nonbinary research assistants and postdoctoral fellows  .</w:t>
      </w:r>
    </w:p>
    <w:p w14:paraId="796BA755" w14:textId="77777777" w:rsidR="001F1156" w:rsidRPr="001F1156" w:rsidRDefault="00585BF6" w:rsidP="001F1156">
      <w:pPr>
        <w:rPr>
          <w:rFonts w:ascii="Avenir Light" w:eastAsia="Times New Roman" w:hAnsi="Avenir Light"/>
          <w:smallCaps/>
        </w:rPr>
      </w:pPr>
      <w:r>
        <w:rPr>
          <w:rFonts w:ascii="Avenir Light" w:eastAsia="Times New Roman" w:hAnsi="Avenir Light"/>
          <w:smallCaps/>
          <w:noProof/>
        </w:rPr>
        <w:pict w14:anchorId="456698A6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1FF6BFB" w14:textId="77777777" w:rsidR="001F1156" w:rsidRPr="001F1156" w:rsidRDefault="001F1156" w:rsidP="001F1156">
      <w:pPr>
        <w:rPr>
          <w:rFonts w:ascii="Avenir Light" w:eastAsia="Times New Roman" w:hAnsi="Avenir Light"/>
          <w:b/>
          <w:bCs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COMMUNITY SERVICE AND OUTREACH</w:t>
      </w:r>
    </w:p>
    <w:p w14:paraId="2EDE38A7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03/2024 Volunteer teacher, Brain Awareness Week, South Orangetown Middle School, Blauvelt, NY  </w:t>
      </w:r>
      <w:r w:rsidRPr="001F1156">
        <w:rPr>
          <w:rFonts w:ascii="Avenir Light" w:eastAsia="Times New Roman" w:hAnsi="Avenir Light"/>
          <w:smallCaps/>
        </w:rPr>
        <w:br/>
        <w:t xml:space="preserve">11/2019 – present Co-organizer (NKI Community Building Committee), Holiday Food Drive, People to People, Rockland County, NY  </w:t>
      </w:r>
      <w:r w:rsidRPr="001F1156">
        <w:rPr>
          <w:rFonts w:ascii="Avenir Light" w:eastAsia="Times New Roman" w:hAnsi="Avenir Light"/>
          <w:smallCaps/>
        </w:rPr>
        <w:br/>
        <w:t xml:space="preserve">05/2012 – present Presenter, "My Career as a Neuroscientist," West New York Middle School Career Fair, West New York, NJ  </w:t>
      </w:r>
    </w:p>
    <w:p w14:paraId="1E30288D" w14:textId="77777777" w:rsidR="001F1156" w:rsidRPr="001F1156" w:rsidRDefault="00585BF6" w:rsidP="001F1156">
      <w:pPr>
        <w:rPr>
          <w:rFonts w:ascii="Avenir Light" w:eastAsia="Times New Roman" w:hAnsi="Avenir Light"/>
          <w:smallCaps/>
        </w:rPr>
      </w:pPr>
      <w:r>
        <w:rPr>
          <w:rFonts w:ascii="Avenir Light" w:eastAsia="Times New Roman" w:hAnsi="Avenir Light"/>
          <w:smallCaps/>
          <w:noProof/>
        </w:rPr>
        <w:pict w14:anchorId="2E94BAF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8906072" w14:textId="77777777" w:rsidR="001F1156" w:rsidRPr="001F1156" w:rsidRDefault="001F1156" w:rsidP="001F1156">
      <w:pPr>
        <w:rPr>
          <w:rFonts w:ascii="Avenir Light" w:eastAsia="Times New Roman" w:hAnsi="Avenir Light"/>
          <w:b/>
          <w:bCs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PUBLICATIONS</w:t>
      </w:r>
    </w:p>
    <w:p w14:paraId="15D0CA3C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Peer-reviewed research articles</w:t>
      </w:r>
    </w:p>
    <w:p w14:paraId="05EB2AF4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923A90">
        <w:rPr>
          <w:rFonts w:ascii="Avenir Light" w:eastAsia="Times New Roman" w:hAnsi="Avenir Light"/>
          <w:b/>
          <w:bCs/>
          <w:smallCaps/>
        </w:rPr>
        <w:lastRenderedPageBreak/>
        <w:t>Sears RM</w:t>
      </w:r>
      <w:r w:rsidRPr="001F1156">
        <w:rPr>
          <w:rFonts w:ascii="Avenir Light" w:eastAsia="Times New Roman" w:hAnsi="Avenir Light"/>
          <w:smallCaps/>
        </w:rPr>
        <w:t xml:space="preserve">, Andrade EC, Samels SB, Laughlin LC, Moloney DM, Wilson DA, Alwood MR, Moscarello JM, Cain CK. Devaluation of response-produced safety signals reveals circuits for goal-directed versus habitual avoidance in dorsal striatum. </w:t>
      </w:r>
      <w:r w:rsidRPr="001F1156">
        <w:rPr>
          <w:rFonts w:ascii="Avenir Light" w:eastAsia="Times New Roman" w:hAnsi="Avenir Light"/>
          <w:i/>
          <w:iCs/>
          <w:smallCaps/>
        </w:rPr>
        <w:t>Nat Commun.</w:t>
      </w:r>
      <w:r w:rsidRPr="001F1156">
        <w:rPr>
          <w:rFonts w:ascii="Avenir Light" w:eastAsia="Times New Roman" w:hAnsi="Avenir Light"/>
          <w:smallCaps/>
        </w:rPr>
        <w:t xml:space="preserve"> 2026 Feb 9;17(1):2542. PMID: 41663373; PMCID: PMC13000197.  </w:t>
      </w:r>
    </w:p>
    <w:p w14:paraId="29DB8D3C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Smiley JF, Bleiwas C, Canals-Baker S, Williams SZ, </w:t>
      </w:r>
      <w:r w:rsidRPr="00923A90">
        <w:rPr>
          <w:rFonts w:ascii="Avenir Light" w:eastAsia="Times New Roman" w:hAnsi="Avenir Light"/>
          <w:b/>
          <w:bCs/>
          <w:smallCaps/>
        </w:rPr>
        <w:t>Sears R</w:t>
      </w:r>
      <w:r w:rsidRPr="001F1156">
        <w:rPr>
          <w:rFonts w:ascii="Avenir Light" w:eastAsia="Times New Roman" w:hAnsi="Avenir Light"/>
          <w:smallCaps/>
        </w:rPr>
        <w:t xml:space="preserve">, Teixeira CM, Wilson DA, Saito M. Neonatal ethanol causes profound reduction of cholinergic cell number in the basal forebrain of adult animals. </w:t>
      </w:r>
      <w:r w:rsidRPr="001F1156">
        <w:rPr>
          <w:rFonts w:ascii="Avenir Light" w:eastAsia="Times New Roman" w:hAnsi="Avenir Light"/>
          <w:i/>
          <w:iCs/>
          <w:smallCaps/>
        </w:rPr>
        <w:t>Alcohol.</w:t>
      </w:r>
      <w:r w:rsidRPr="001F1156">
        <w:rPr>
          <w:rFonts w:ascii="Avenir Light" w:eastAsia="Times New Roman" w:hAnsi="Avenir Light"/>
          <w:smallCaps/>
        </w:rPr>
        <w:t xml:space="preserve"> 2021 Dec;97:1-11. PMID: 34464696; PMCID: PMC8643347.  </w:t>
      </w:r>
    </w:p>
    <w:p w14:paraId="66C61248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Laughlin LC, Moloney DM, Samels SB, </w:t>
      </w:r>
      <w:r w:rsidRPr="00923A90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, Cain CK. Reducing shock imminence eliminates poor avoidance in rats. </w:t>
      </w:r>
      <w:r w:rsidRPr="001F1156">
        <w:rPr>
          <w:rFonts w:ascii="Avenir Light" w:eastAsia="Times New Roman" w:hAnsi="Avenir Light"/>
          <w:i/>
          <w:iCs/>
          <w:smallCaps/>
        </w:rPr>
        <w:t>Learn Mem.</w:t>
      </w:r>
      <w:r w:rsidRPr="001F1156">
        <w:rPr>
          <w:rFonts w:ascii="Avenir Light" w:eastAsia="Times New Roman" w:hAnsi="Avenir Light"/>
          <w:smallCaps/>
        </w:rPr>
        <w:t xml:space="preserve"> 2020 Jul;27(7):270-274. PMID: 32540916; PMCID: PMC7301752.    </w:t>
      </w:r>
    </w:p>
    <w:p w14:paraId="57B84C0A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Gu Y, Piper WT, Branigan LA, Vazey EM, Aston-Jones G, Lin L, LeDoux JE, </w:t>
      </w:r>
      <w:r w:rsidRPr="00923A90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. A brainstem-central amygdala circuit underlies defensive responses to learned threats. </w:t>
      </w:r>
      <w:r w:rsidRPr="001F1156">
        <w:rPr>
          <w:rFonts w:ascii="Avenir Light" w:eastAsia="Times New Roman" w:hAnsi="Avenir Light"/>
          <w:i/>
          <w:iCs/>
          <w:smallCaps/>
        </w:rPr>
        <w:t>Mol Psychiatry.</w:t>
      </w:r>
      <w:r w:rsidRPr="001F1156">
        <w:rPr>
          <w:rFonts w:ascii="Avenir Light" w:eastAsia="Times New Roman" w:hAnsi="Avenir Light"/>
          <w:smallCaps/>
        </w:rPr>
        <w:t xml:space="preserve"> 2020 Mar;25(3):640-654. PMID: 31758092; PMCID: PMC7042728.    </w:t>
      </w:r>
    </w:p>
    <w:p w14:paraId="544A0D73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Ostroff LE, Santini E*, </w:t>
      </w:r>
      <w:r w:rsidRPr="00923A90">
        <w:rPr>
          <w:rFonts w:ascii="Avenir Light" w:eastAsia="Times New Roman" w:hAnsi="Avenir Light"/>
          <w:b/>
          <w:bCs/>
          <w:smallCaps/>
        </w:rPr>
        <w:t>Sears R*</w:t>
      </w:r>
      <w:r w:rsidRPr="001F1156">
        <w:rPr>
          <w:rFonts w:ascii="Avenir Light" w:eastAsia="Times New Roman" w:hAnsi="Avenir Light"/>
          <w:smallCaps/>
        </w:rPr>
        <w:t xml:space="preserve">, Deane Z, Kanadia RN, LeDoux JE, Lhakhang T, Tsirigos A, Heguy A, Klann E. Axon TRAP reveals learning-associated alterations in cortical axonal mRNAs in the lateral amygdala. </w:t>
      </w:r>
      <w:r w:rsidRPr="001F1156">
        <w:rPr>
          <w:rFonts w:ascii="Avenir Light" w:eastAsia="Times New Roman" w:hAnsi="Avenir Light"/>
          <w:i/>
          <w:iCs/>
          <w:smallCaps/>
        </w:rPr>
        <w:t>eLife.</w:t>
      </w:r>
      <w:r w:rsidRPr="001F1156">
        <w:rPr>
          <w:rFonts w:ascii="Avenir Light" w:eastAsia="Times New Roman" w:hAnsi="Avenir Light"/>
          <w:smallCaps/>
        </w:rPr>
        <w:t xml:space="preserve"> 2019 Dec 11;8:e51607. PMID: 31825308; PMCID: PMC6924958. (*equal contribution)    </w:t>
      </w:r>
    </w:p>
    <w:p w14:paraId="37F2CB3F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Krypotos AM, Moscarello JM, </w:t>
      </w:r>
      <w:r w:rsidRPr="00923A90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, LeDoux JE, Galatzer-Levy I. A principled method to identify individual differences and behavioral shifts in signaled active avoidance. </w:t>
      </w:r>
      <w:r w:rsidRPr="001F1156">
        <w:rPr>
          <w:rFonts w:ascii="Avenir Light" w:eastAsia="Times New Roman" w:hAnsi="Avenir Light"/>
          <w:i/>
          <w:iCs/>
          <w:smallCaps/>
        </w:rPr>
        <w:t>Learn Mem.</w:t>
      </w:r>
      <w:r w:rsidRPr="001F1156">
        <w:rPr>
          <w:rFonts w:ascii="Avenir Light" w:eastAsia="Times New Roman" w:hAnsi="Avenir Light"/>
          <w:smallCaps/>
        </w:rPr>
        <w:t xml:space="preserve"> 2018 Nov;25(11):564-568. PMID: 30322888; PMCID: PMC6191017.  </w:t>
      </w:r>
    </w:p>
    <w:p w14:paraId="786BFAE3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Campese VD, Soroeta JM, Vazey EM, Aston-Jones G, LeDoux JE, </w:t>
      </w:r>
      <w:r w:rsidRPr="00923A90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. Noradrenergic regulation of central amygdala in aversive Pavlovian-to-instrumental transfer. </w:t>
      </w:r>
      <w:r w:rsidRPr="001F1156">
        <w:rPr>
          <w:rFonts w:ascii="Avenir Light" w:eastAsia="Times New Roman" w:hAnsi="Avenir Light"/>
          <w:i/>
          <w:iCs/>
          <w:smallCaps/>
        </w:rPr>
        <w:t>eNeuro.</w:t>
      </w:r>
      <w:r w:rsidRPr="001F1156">
        <w:rPr>
          <w:rFonts w:ascii="Avenir Light" w:eastAsia="Times New Roman" w:hAnsi="Avenir Light"/>
          <w:smallCaps/>
        </w:rPr>
        <w:t xml:space="preserve"> 2017 Sep-Oct;4(5). PMID: 29071299; PMCID: PMC5654237.    </w:t>
      </w:r>
    </w:p>
    <w:p w14:paraId="6184CFD9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Díaz-Mataix L, Piper WT, Schiff HC, Roberts CH, Campese VD, </w:t>
      </w:r>
      <w:r w:rsidRPr="00923A90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, LeDoux JE. Characterization of the amplificatory effect of norepinephrine in the acquisition of Pavlovian threat associations. </w:t>
      </w:r>
      <w:r w:rsidRPr="001F1156">
        <w:rPr>
          <w:rFonts w:ascii="Avenir Light" w:eastAsia="Times New Roman" w:hAnsi="Avenir Light"/>
          <w:i/>
          <w:iCs/>
          <w:smallCaps/>
        </w:rPr>
        <w:t>Learn Mem.</w:t>
      </w:r>
      <w:r w:rsidRPr="001F1156">
        <w:rPr>
          <w:rFonts w:ascii="Avenir Light" w:eastAsia="Times New Roman" w:hAnsi="Avenir Light"/>
          <w:smallCaps/>
        </w:rPr>
        <w:t xml:space="preserve"> 2017 Sep;24(9):432-439. PMID: 28814469; PMCID: PMC5580522.  </w:t>
      </w:r>
    </w:p>
    <w:p w14:paraId="3F269B90" w14:textId="4231672A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Schiff HC, Johansen JP, Hou M, Bush DE, Smith EK, Klein JE, LeDoux JE, </w:t>
      </w:r>
      <w:r w:rsidRPr="00923A90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. </w:t>
      </w:r>
      <w:r w:rsidR="00923A90" w:rsidRPr="00923A90">
        <w:rPr>
          <w:rFonts w:ascii="Avenir Heavy" w:eastAsia="Times New Roman" w:hAnsi="Avenir Heavy" w:cs="Avenir Heavy"/>
          <w:smallCaps/>
        </w:rPr>
        <w:t>ß</w:t>
      </w:r>
      <w:r w:rsidRPr="00923A90">
        <w:rPr>
          <w:rFonts w:ascii="Avenir Light" w:eastAsia="Times New Roman" w:hAnsi="Avenir Light"/>
          <w:smallCaps/>
        </w:rPr>
        <w:t>-</w:t>
      </w:r>
      <w:r w:rsidRPr="001F1156">
        <w:rPr>
          <w:rFonts w:ascii="Avenir Light" w:eastAsia="Times New Roman" w:hAnsi="Avenir Light"/>
          <w:smallCaps/>
        </w:rPr>
        <w:t xml:space="preserve">Adrenergic receptors regulate the acquisition and consolidation phases of aversive memory formation through distinct, temporally regulated signaling pathways. </w:t>
      </w:r>
      <w:r w:rsidRPr="001F1156">
        <w:rPr>
          <w:rFonts w:ascii="Avenir Light" w:eastAsia="Times New Roman" w:hAnsi="Avenir Light"/>
          <w:i/>
          <w:iCs/>
          <w:smallCaps/>
        </w:rPr>
        <w:t>Neuropsychopharmacology.</w:t>
      </w:r>
      <w:r w:rsidRPr="001F1156">
        <w:rPr>
          <w:rFonts w:ascii="Avenir Light" w:eastAsia="Times New Roman" w:hAnsi="Avenir Light"/>
          <w:smallCaps/>
        </w:rPr>
        <w:t xml:space="preserve"> 2017 Mar;42(4):895-903. PMID: 27762270; PMCID: PMC5312069.    </w:t>
      </w:r>
    </w:p>
    <w:p w14:paraId="472AB416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lastRenderedPageBreak/>
        <w:t xml:space="preserve">Wigestrand MB, Schiff HC, Fyhn M, LeDoux JE, </w:t>
      </w:r>
      <w:r w:rsidRPr="00923A90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. Primary auditory cortex regulates threat memory specificity. </w:t>
      </w:r>
      <w:r w:rsidRPr="001F1156">
        <w:rPr>
          <w:rFonts w:ascii="Avenir Light" w:eastAsia="Times New Roman" w:hAnsi="Avenir Light"/>
          <w:i/>
          <w:iCs/>
          <w:smallCaps/>
        </w:rPr>
        <w:t>Learn Mem.</w:t>
      </w:r>
      <w:r w:rsidRPr="001F1156">
        <w:rPr>
          <w:rFonts w:ascii="Avenir Light" w:eastAsia="Times New Roman" w:hAnsi="Avenir Light"/>
          <w:smallCaps/>
        </w:rPr>
        <w:t xml:space="preserve"> 2017 Jan;24(1):55-58. PMID: 27980076; PMCID: PMC5159661.    </w:t>
      </w:r>
    </w:p>
    <w:p w14:paraId="4C4B827D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Anastasio NC, Stutz SJ, Fink LH, Swinford-Jackson SE, </w:t>
      </w:r>
      <w:r w:rsidRPr="00923A90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, DiLeone RJ, Rice KC, Moeller FG, Cunningham KA. Serotonin 5-HT2A receptor:5-HT2CR imbalance in medial prefrontal cortex associates with motor impulsivity. </w:t>
      </w:r>
      <w:r w:rsidRPr="001F1156">
        <w:rPr>
          <w:rFonts w:ascii="Avenir Light" w:eastAsia="Times New Roman" w:hAnsi="Avenir Light"/>
          <w:i/>
          <w:iCs/>
          <w:smallCaps/>
        </w:rPr>
        <w:t>ACS Chem Neurosci.</w:t>
      </w:r>
      <w:r w:rsidRPr="001F1156">
        <w:rPr>
          <w:rFonts w:ascii="Avenir Light" w:eastAsia="Times New Roman" w:hAnsi="Avenir Light"/>
          <w:smallCaps/>
        </w:rPr>
        <w:t xml:space="preserve"> 2015 Jul 15;6(7):1248-58. PMID: 26120876; PMCID: PMC4811199.  </w:t>
      </w:r>
    </w:p>
    <w:p w14:paraId="07D9CEBA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Ramirez F, Moscarello JM, LeDoux JE, </w:t>
      </w:r>
      <w:r w:rsidRPr="00923A90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. Active avoidance requires a serial basal amygdala to nucleus accumbens shell circuit. </w:t>
      </w:r>
      <w:r w:rsidRPr="001F1156">
        <w:rPr>
          <w:rFonts w:ascii="Avenir Light" w:eastAsia="Times New Roman" w:hAnsi="Avenir Light"/>
          <w:i/>
          <w:iCs/>
          <w:smallCaps/>
        </w:rPr>
        <w:t>J Neurosci.</w:t>
      </w:r>
      <w:r w:rsidRPr="001F1156">
        <w:rPr>
          <w:rFonts w:ascii="Avenir Light" w:eastAsia="Times New Roman" w:hAnsi="Avenir Light"/>
          <w:smallCaps/>
        </w:rPr>
        <w:t xml:space="preserve"> 2015 Feb 25;35(8):3470-7. PMID: 25716846; PMCID: PMC4339356.    </w:t>
      </w:r>
    </w:p>
    <w:p w14:paraId="49DC7CD4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Anastasio NC, Stutz SJ, Fox RG, </w:t>
      </w:r>
      <w:r w:rsidRPr="00923A90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, Emeson RB, DiLeone RJ, O'Neil RT, Fink LH, Li D, Green TA, Moeller FG, Cunningham KA. Functional status of the serotonin 5-HT2C receptor drives interlocked phenotypes that precipitate relapse-like behaviors in cocaine dependence. </w:t>
      </w:r>
      <w:r w:rsidRPr="001F1156">
        <w:rPr>
          <w:rFonts w:ascii="Avenir Light" w:eastAsia="Times New Roman" w:hAnsi="Avenir Light"/>
          <w:i/>
          <w:iCs/>
          <w:smallCaps/>
        </w:rPr>
        <w:t>Neuropsychopharmacology.</w:t>
      </w:r>
      <w:r w:rsidRPr="001F1156">
        <w:rPr>
          <w:rFonts w:ascii="Avenir Light" w:eastAsia="Times New Roman" w:hAnsi="Avenir Light"/>
          <w:smallCaps/>
        </w:rPr>
        <w:t xml:space="preserve"> 2014 Jan;39(2):370-82. PMID: 23939424; PMCID: PMC3970795.  </w:t>
      </w:r>
    </w:p>
    <w:p w14:paraId="2AADA0E4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923A90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, Fink AE, Wigestrand MB, Farb CR, de Lecea L, LeDoux JE. Orexin/hypocretin system modulates amygdala-dependent threat learning through the locus coeruleus. </w:t>
      </w:r>
      <w:r w:rsidRPr="001F1156">
        <w:rPr>
          <w:rFonts w:ascii="Avenir Light" w:eastAsia="Times New Roman" w:hAnsi="Avenir Light"/>
          <w:i/>
          <w:iCs/>
          <w:smallCaps/>
        </w:rPr>
        <w:t>Proc Natl Acad Sci USA.</w:t>
      </w:r>
      <w:r w:rsidRPr="001F1156">
        <w:rPr>
          <w:rFonts w:ascii="Avenir Light" w:eastAsia="Times New Roman" w:hAnsi="Avenir Light"/>
          <w:smallCaps/>
        </w:rPr>
        <w:t xml:space="preserve"> 2013 Dec 10;110(50):20260-5. PMID: 24277819; PMCID: PMC3864341.    </w:t>
      </w:r>
    </w:p>
    <w:p w14:paraId="6202166E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Martinez RC, Gupta N, Lázaro-Muñoz G, </w:t>
      </w:r>
      <w:r w:rsidRPr="00923A90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, Kim S, Moscarello JM, LeDoux JE, Cain CK. Active vs. reactive threat responding is associated with differential c-Fos expression in specific regions of amygdala and prefrontal cortex. </w:t>
      </w:r>
      <w:r w:rsidRPr="001F1156">
        <w:rPr>
          <w:rFonts w:ascii="Avenir Light" w:eastAsia="Times New Roman" w:hAnsi="Avenir Light"/>
          <w:i/>
          <w:iCs/>
          <w:smallCaps/>
        </w:rPr>
        <w:t>Learn Mem.</w:t>
      </w:r>
      <w:r w:rsidRPr="001F1156">
        <w:rPr>
          <w:rFonts w:ascii="Avenir Light" w:eastAsia="Times New Roman" w:hAnsi="Avenir Light"/>
          <w:smallCaps/>
        </w:rPr>
        <w:t xml:space="preserve"> 2013 Jul 18;20(8):446-52. PMID: 23869027; PMCID: PMC3718200.  </w:t>
      </w:r>
    </w:p>
    <w:p w14:paraId="05235E5E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Trinko R, Gan G, Gao XB, </w:t>
      </w:r>
      <w:r w:rsidRPr="00997833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, Guarnieri DJ, DiLeone RJ. Erk1/2 mediates leptin receptor signaling in the ventral tegmental area. </w:t>
      </w:r>
      <w:r w:rsidRPr="001F1156">
        <w:rPr>
          <w:rFonts w:ascii="Avenir Light" w:eastAsia="Times New Roman" w:hAnsi="Avenir Light"/>
          <w:i/>
          <w:iCs/>
          <w:smallCaps/>
        </w:rPr>
        <w:t>PLoS One.</w:t>
      </w:r>
      <w:r w:rsidRPr="001F1156">
        <w:rPr>
          <w:rFonts w:ascii="Avenir Light" w:eastAsia="Times New Roman" w:hAnsi="Avenir Light"/>
          <w:smallCaps/>
        </w:rPr>
        <w:t xml:space="preserve"> 2011;6(11):e27180. PMID: 22076135; PMCID: PMC3208604.  </w:t>
      </w:r>
    </w:p>
    <w:p w14:paraId="38E7FEE9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Mul JD, la Fleur SE, Toonen PW, Afrasiab-Middelman A, Binnekade R, Schetters D, Verheij MM, </w:t>
      </w:r>
      <w:r w:rsidRPr="00997833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, Homberg JR, Schoffelmeer AN, Adan RA, DiLeone RJ, De Vries TJ, Cuppen E. Chronic loss of melanin-concentrating hormone affects motivational aspects of feeding in the rat. </w:t>
      </w:r>
      <w:r w:rsidRPr="001F1156">
        <w:rPr>
          <w:rFonts w:ascii="Avenir Light" w:eastAsia="Times New Roman" w:hAnsi="Avenir Light"/>
          <w:i/>
          <w:iCs/>
          <w:smallCaps/>
        </w:rPr>
        <w:t>PLoS One.</w:t>
      </w:r>
      <w:r w:rsidRPr="001F1156">
        <w:rPr>
          <w:rFonts w:ascii="Avenir Light" w:eastAsia="Times New Roman" w:hAnsi="Avenir Light"/>
          <w:smallCaps/>
        </w:rPr>
        <w:t xml:space="preserve"> 2011 May 5;6(5):e19600. PMID: 21573180; PMCID: PMC3088702.  </w:t>
      </w:r>
    </w:p>
    <w:p w14:paraId="372B046A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997833">
        <w:rPr>
          <w:rFonts w:ascii="Avenir Light" w:eastAsia="Times New Roman" w:hAnsi="Avenir Light"/>
          <w:b/>
          <w:bCs/>
          <w:smallCaps/>
        </w:rPr>
        <w:t>Sears RM,</w:t>
      </w:r>
      <w:r w:rsidRPr="001F1156">
        <w:rPr>
          <w:rFonts w:ascii="Avenir Light" w:eastAsia="Times New Roman" w:hAnsi="Avenir Light"/>
          <w:smallCaps/>
        </w:rPr>
        <w:t xml:space="preserve"> Liu RJ, Narayanan NS, Sharf R, Yeckel MF, Laubach M, Aghajanian GK, DiLeone RJ. Regulation of nucleus accumbens activity by the hypothalamic neuropeptide melanin-</w:t>
      </w:r>
      <w:r w:rsidRPr="001F1156">
        <w:rPr>
          <w:rFonts w:ascii="Avenir Light" w:eastAsia="Times New Roman" w:hAnsi="Avenir Light"/>
          <w:smallCaps/>
        </w:rPr>
        <w:lastRenderedPageBreak/>
        <w:t xml:space="preserve">concentrating hormone. </w:t>
      </w:r>
      <w:r w:rsidRPr="001F1156">
        <w:rPr>
          <w:rFonts w:ascii="Avenir Light" w:eastAsia="Times New Roman" w:hAnsi="Avenir Light"/>
          <w:i/>
          <w:iCs/>
          <w:smallCaps/>
        </w:rPr>
        <w:t>J Neurosci.</w:t>
      </w:r>
      <w:r w:rsidRPr="001F1156">
        <w:rPr>
          <w:rFonts w:ascii="Avenir Light" w:eastAsia="Times New Roman" w:hAnsi="Avenir Light"/>
          <w:smallCaps/>
        </w:rPr>
        <w:t xml:space="preserve"> 2010 Jun 16;30(24):8263-73. PMID: 20554878; PMCID: PMC2907886.    </w:t>
      </w:r>
    </w:p>
    <w:p w14:paraId="08553333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Hommel JD, Trinko R, </w:t>
      </w:r>
      <w:r w:rsidRPr="00997833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, Georgescu D, Liu ZW, Gao XB, Thurmon JJ, Marinelli M, DiLeone RJ. Leptin receptor signaling in midbrain dopamine neurons regulates feeding. </w:t>
      </w:r>
      <w:r w:rsidRPr="001F1156">
        <w:rPr>
          <w:rFonts w:ascii="Avenir Light" w:eastAsia="Times New Roman" w:hAnsi="Avenir Light"/>
          <w:i/>
          <w:iCs/>
          <w:smallCaps/>
        </w:rPr>
        <w:t>Neuron.</w:t>
      </w:r>
      <w:r w:rsidRPr="001F1156">
        <w:rPr>
          <w:rFonts w:ascii="Avenir Light" w:eastAsia="Times New Roman" w:hAnsi="Avenir Light"/>
          <w:smallCaps/>
        </w:rPr>
        <w:t xml:space="preserve"> 2006 Sep 21;51(6):801-10. PMID: 16982424.    </w:t>
      </w:r>
    </w:p>
    <w:p w14:paraId="4799D317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Georgescu D, </w:t>
      </w:r>
      <w:r w:rsidRPr="004E5C0B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, Hommel JD, Barrot M, Bolaños CA, Marsh DJ, Bednarek MA, Bibb JA, Maratos-Flier E, Nestler EJ, DiLeone RJ. The hypothalamic neuropeptide melanin-concentrating hormone acts in the nucleus accumbens to modulate feeding behavior and forced-swim performance. </w:t>
      </w:r>
      <w:r w:rsidRPr="001F1156">
        <w:rPr>
          <w:rFonts w:ascii="Avenir Light" w:eastAsia="Times New Roman" w:hAnsi="Avenir Light"/>
          <w:i/>
          <w:iCs/>
          <w:smallCaps/>
        </w:rPr>
        <w:t>J Neurosci.</w:t>
      </w:r>
      <w:r w:rsidRPr="001F1156">
        <w:rPr>
          <w:rFonts w:ascii="Avenir Light" w:eastAsia="Times New Roman" w:hAnsi="Avenir Light"/>
          <w:smallCaps/>
        </w:rPr>
        <w:t xml:space="preserve"> 2005 Mar 16;25(11):2933-40. PMID: 15772353; PMCID: PMC6725126.    </w:t>
      </w:r>
    </w:p>
    <w:p w14:paraId="7343EF98" w14:textId="77777777" w:rsidR="001F1156" w:rsidRPr="001F1156" w:rsidRDefault="001F1156" w:rsidP="001F1156">
      <w:pPr>
        <w:numPr>
          <w:ilvl w:val="0"/>
          <w:numId w:val="2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Hommel JD, </w:t>
      </w:r>
      <w:r w:rsidRPr="004E5C0B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, Georgescu D, Simmons DL, DiLeone RJ. Local gene knockdown in the brain using viral-mediated RNA interference. </w:t>
      </w:r>
      <w:r w:rsidRPr="001F1156">
        <w:rPr>
          <w:rFonts w:ascii="Avenir Light" w:eastAsia="Times New Roman" w:hAnsi="Avenir Light"/>
          <w:i/>
          <w:iCs/>
          <w:smallCaps/>
        </w:rPr>
        <w:t>Nat Med.</w:t>
      </w:r>
      <w:r w:rsidRPr="001F1156">
        <w:rPr>
          <w:rFonts w:ascii="Avenir Light" w:eastAsia="Times New Roman" w:hAnsi="Avenir Light"/>
          <w:smallCaps/>
        </w:rPr>
        <w:t xml:space="preserve"> 2003 Dec;9(12):1539-44. PMID: 14634645.    </w:t>
      </w:r>
    </w:p>
    <w:p w14:paraId="104B9D0C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Peer-reviewed reviews</w:t>
      </w:r>
    </w:p>
    <w:p w14:paraId="3FD48E61" w14:textId="77777777" w:rsidR="001F1156" w:rsidRPr="001F1156" w:rsidRDefault="001F1156" w:rsidP="001F1156">
      <w:pPr>
        <w:numPr>
          <w:ilvl w:val="0"/>
          <w:numId w:val="3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LeDoux JE, Moscarello J, </w:t>
      </w:r>
      <w:r w:rsidRPr="00997833">
        <w:rPr>
          <w:rFonts w:ascii="Avenir Light" w:eastAsia="Times New Roman" w:hAnsi="Avenir Light"/>
          <w:b/>
          <w:bCs/>
          <w:smallCaps/>
        </w:rPr>
        <w:t>Sears R</w:t>
      </w:r>
      <w:r w:rsidRPr="001F1156">
        <w:rPr>
          <w:rFonts w:ascii="Avenir Light" w:eastAsia="Times New Roman" w:hAnsi="Avenir Light"/>
          <w:smallCaps/>
        </w:rPr>
        <w:t xml:space="preserve">, Campese V. The birth, death and resurrection of avoidance: a reconceptualization of a troubled paradigm. </w:t>
      </w:r>
      <w:r w:rsidRPr="001F1156">
        <w:rPr>
          <w:rFonts w:ascii="Avenir Light" w:eastAsia="Times New Roman" w:hAnsi="Avenir Light"/>
          <w:i/>
          <w:iCs/>
          <w:smallCaps/>
        </w:rPr>
        <w:t>Mol Psychiatry.</w:t>
      </w:r>
      <w:r w:rsidRPr="001F1156">
        <w:rPr>
          <w:rFonts w:ascii="Avenir Light" w:eastAsia="Times New Roman" w:hAnsi="Avenir Light"/>
          <w:smallCaps/>
        </w:rPr>
        <w:t xml:space="preserve"> 2017 Jan;22(1):24-36. PMID: 27752080; PMCID: PMC5173426.  </w:t>
      </w:r>
    </w:p>
    <w:p w14:paraId="586701D8" w14:textId="77777777" w:rsidR="001F1156" w:rsidRPr="001F1156" w:rsidRDefault="001F1156" w:rsidP="001F1156">
      <w:pPr>
        <w:numPr>
          <w:ilvl w:val="0"/>
          <w:numId w:val="3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Campese VD, </w:t>
      </w:r>
      <w:r w:rsidRPr="00997833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, Moscarello JM, Diaz-Mataix L, Cain CK, LeDoux JE. The neural foundations of reaction and action in aversive motivation. </w:t>
      </w:r>
      <w:r w:rsidRPr="001F1156">
        <w:rPr>
          <w:rFonts w:ascii="Avenir Light" w:eastAsia="Times New Roman" w:hAnsi="Avenir Light"/>
          <w:i/>
          <w:iCs/>
          <w:smallCaps/>
        </w:rPr>
        <w:t>Curr Top Behav Neurosci.</w:t>
      </w:r>
      <w:r w:rsidRPr="001F1156">
        <w:rPr>
          <w:rFonts w:ascii="Avenir Light" w:eastAsia="Times New Roman" w:hAnsi="Avenir Light"/>
          <w:smallCaps/>
        </w:rPr>
        <w:t xml:space="preserve"> 2016;27:171-95. PMID: 26643998.  </w:t>
      </w:r>
    </w:p>
    <w:p w14:paraId="02BE96CF" w14:textId="77777777" w:rsidR="001F1156" w:rsidRPr="001F1156" w:rsidRDefault="001F1156" w:rsidP="001F1156">
      <w:pPr>
        <w:numPr>
          <w:ilvl w:val="0"/>
          <w:numId w:val="3"/>
        </w:numPr>
        <w:rPr>
          <w:rFonts w:ascii="Avenir Light" w:eastAsia="Times New Roman" w:hAnsi="Avenir Light"/>
          <w:smallCaps/>
        </w:rPr>
      </w:pPr>
      <w:r w:rsidRPr="00997833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, Schiff HC, LeDoux JE. Molecular mechanisms of threat learning in the lateral nucleus of the amygdala. </w:t>
      </w:r>
      <w:r w:rsidRPr="001F1156">
        <w:rPr>
          <w:rFonts w:ascii="Avenir Light" w:eastAsia="Times New Roman" w:hAnsi="Avenir Light"/>
          <w:i/>
          <w:iCs/>
          <w:smallCaps/>
        </w:rPr>
        <w:t>Prog Mol Biol Transl Sci.</w:t>
      </w:r>
      <w:r w:rsidRPr="001F1156">
        <w:rPr>
          <w:rFonts w:ascii="Avenir Light" w:eastAsia="Times New Roman" w:hAnsi="Avenir Light"/>
          <w:smallCaps/>
        </w:rPr>
        <w:t xml:space="preserve"> 2014;122:263-304. PMID: 24484705.    </w:t>
      </w:r>
    </w:p>
    <w:p w14:paraId="64AC46C8" w14:textId="77777777" w:rsidR="001F1156" w:rsidRPr="001F1156" w:rsidRDefault="001F1156" w:rsidP="001F1156">
      <w:pPr>
        <w:numPr>
          <w:ilvl w:val="0"/>
          <w:numId w:val="3"/>
        </w:num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Trinko R, </w:t>
      </w:r>
      <w:r w:rsidRPr="00997833">
        <w:rPr>
          <w:rFonts w:ascii="Avenir Light" w:eastAsia="Times New Roman" w:hAnsi="Avenir Light"/>
          <w:b/>
          <w:bCs/>
          <w:smallCaps/>
        </w:rPr>
        <w:t>Sears RM</w:t>
      </w:r>
      <w:r w:rsidRPr="001F1156">
        <w:rPr>
          <w:rFonts w:ascii="Avenir Light" w:eastAsia="Times New Roman" w:hAnsi="Avenir Light"/>
          <w:smallCaps/>
        </w:rPr>
        <w:t xml:space="preserve">, Guarnieri DJ, DiLeone RJ. Neural mechanisms underlying obesity and drug addiction. </w:t>
      </w:r>
      <w:r w:rsidRPr="001F1156">
        <w:rPr>
          <w:rFonts w:ascii="Avenir Light" w:eastAsia="Times New Roman" w:hAnsi="Avenir Light"/>
          <w:i/>
          <w:iCs/>
          <w:smallCaps/>
        </w:rPr>
        <w:t>Physiol Behav.</w:t>
      </w:r>
      <w:r w:rsidRPr="001F1156">
        <w:rPr>
          <w:rFonts w:ascii="Avenir Light" w:eastAsia="Times New Roman" w:hAnsi="Avenir Light"/>
          <w:smallCaps/>
        </w:rPr>
        <w:t xml:space="preserve"> 2007 Aug 15;91(5):499-505. PMID: 17292426.  </w:t>
      </w:r>
    </w:p>
    <w:p w14:paraId="402460B8" w14:textId="77777777" w:rsidR="001F1156" w:rsidRPr="001F1156" w:rsidRDefault="00585BF6" w:rsidP="001F1156">
      <w:pPr>
        <w:rPr>
          <w:rFonts w:ascii="Avenir Light" w:eastAsia="Times New Roman" w:hAnsi="Avenir Light"/>
          <w:smallCaps/>
        </w:rPr>
      </w:pPr>
      <w:r>
        <w:rPr>
          <w:rFonts w:ascii="Avenir Light" w:eastAsia="Times New Roman" w:hAnsi="Avenir Light"/>
          <w:smallCaps/>
          <w:noProof/>
        </w:rPr>
        <w:pict w14:anchorId="783A35E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E9F3933" w14:textId="77777777" w:rsidR="001F1156" w:rsidRPr="001F1156" w:rsidRDefault="001F1156" w:rsidP="001F1156">
      <w:pPr>
        <w:rPr>
          <w:rFonts w:ascii="Avenir Light" w:eastAsia="Times New Roman" w:hAnsi="Avenir Light"/>
          <w:b/>
          <w:bCs/>
          <w:smallCaps/>
        </w:rPr>
      </w:pPr>
      <w:r w:rsidRPr="001F1156">
        <w:rPr>
          <w:rFonts w:ascii="Avenir Light" w:eastAsia="Times New Roman" w:hAnsi="Avenir Light"/>
          <w:b/>
          <w:bCs/>
          <w:smallCaps/>
        </w:rPr>
        <w:t>SELECTED ABSTRACTS AND POSTER PRESENTATIONS</w:t>
      </w:r>
    </w:p>
    <w:p w14:paraId="4D6248DF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  <w:r w:rsidRPr="001F1156">
        <w:rPr>
          <w:rFonts w:ascii="Avenir Light" w:eastAsia="Times New Roman" w:hAnsi="Avenir Light"/>
          <w:smallCaps/>
        </w:rPr>
        <w:t xml:space="preserve">10/2024 "Devaluation of response-produced safety signals reveals circuits for goal-directed versus habitual avoidance in dorsal striatum," Society for Neuroscience, Chicago, IL  </w:t>
      </w:r>
      <w:r w:rsidRPr="001F1156">
        <w:rPr>
          <w:rFonts w:ascii="Avenir Light" w:eastAsia="Times New Roman" w:hAnsi="Avenir Light"/>
          <w:smallCaps/>
        </w:rPr>
        <w:br/>
        <w:t xml:space="preserve">09/2024 Same title, Pavlovian Society, Indianapolis, IN  </w:t>
      </w:r>
      <w:r w:rsidRPr="001F1156">
        <w:rPr>
          <w:rFonts w:ascii="Avenir Light" w:eastAsia="Times New Roman" w:hAnsi="Avenir Light"/>
          <w:smallCaps/>
        </w:rPr>
        <w:br/>
        <w:t xml:space="preserve">04/2024 Same title, The Nathan Kline Institute, Orangeburg, NY  </w:t>
      </w:r>
      <w:r w:rsidRPr="001F1156">
        <w:rPr>
          <w:rFonts w:ascii="Avenir Light" w:eastAsia="Times New Roman" w:hAnsi="Avenir Light"/>
          <w:smallCaps/>
        </w:rPr>
        <w:br/>
        <w:t xml:space="preserve">11/2014 Oral presentation, "Locus coeruleus modulates threat (fear) expression via the central nucleus </w:t>
      </w:r>
      <w:r w:rsidRPr="001F1156">
        <w:rPr>
          <w:rFonts w:ascii="Avenir Light" w:eastAsia="Times New Roman" w:hAnsi="Avenir Light"/>
          <w:smallCaps/>
        </w:rPr>
        <w:lastRenderedPageBreak/>
        <w:t xml:space="preserve">of the amygdala," Society for Neuroscience, Washington, DC  </w:t>
      </w:r>
      <w:r w:rsidRPr="001F1156">
        <w:rPr>
          <w:rFonts w:ascii="Avenir Light" w:eastAsia="Times New Roman" w:hAnsi="Avenir Light"/>
          <w:smallCaps/>
        </w:rPr>
        <w:br/>
        <w:t xml:space="preserve">11/2011; 07/2011 "A role for orexins in fear learning," Society for Neuroscience, Washington, DC; Gordon Research Conference: Amygdala in Health &amp; Disease, Waterville, ME  </w:t>
      </w:r>
      <w:r w:rsidRPr="001F1156">
        <w:rPr>
          <w:rFonts w:ascii="Avenir Light" w:eastAsia="Times New Roman" w:hAnsi="Avenir Light"/>
          <w:smallCaps/>
        </w:rPr>
        <w:br/>
        <w:t xml:space="preserve">11/2008 "MCH action on the biochemical and cellular properties of medium spiny neurons in the nucleus accumbens shell," Society for Neuroscience, Washington, DC  </w:t>
      </w:r>
      <w:r w:rsidRPr="001F1156">
        <w:rPr>
          <w:rFonts w:ascii="Avenir Light" w:eastAsia="Times New Roman" w:hAnsi="Avenir Light"/>
          <w:smallCaps/>
        </w:rPr>
        <w:br/>
        <w:t xml:space="preserve">11/2007 "Effects of MCH on medium spiny neurons in the nucleus accumbens shell," Society for Neuroscience, San Diego, CA  </w:t>
      </w:r>
      <w:r w:rsidRPr="001F1156">
        <w:rPr>
          <w:rFonts w:ascii="Avenir Light" w:eastAsia="Times New Roman" w:hAnsi="Avenir Light"/>
          <w:smallCaps/>
        </w:rPr>
        <w:br/>
        <w:t xml:space="preserve">10/2006 Oral presentation, "Mechanisms of MCH action in the nucleus accumbens shell," Society for Neuroscience, Atlanta, GA  </w:t>
      </w:r>
      <w:r w:rsidRPr="001F1156">
        <w:rPr>
          <w:rFonts w:ascii="Avenir Light" w:eastAsia="Times New Roman" w:hAnsi="Avenir Light"/>
          <w:smallCaps/>
        </w:rPr>
        <w:br/>
        <w:t xml:space="preserve">11/2003 "Local gene knockdown in the brain using viral-mediated RNAi," Society for Neuroscience, New Orleans, LA  </w:t>
      </w:r>
      <w:r w:rsidRPr="001F1156">
        <w:rPr>
          <w:rFonts w:ascii="Avenir Light" w:eastAsia="Times New Roman" w:hAnsi="Avenir Light"/>
          <w:smallCaps/>
        </w:rPr>
        <w:br/>
        <w:t xml:space="preserve">11/2002 "Brain region-specific gene removal by intra-cerebral injections of virus expressing Cre recombinase," Society for Neuroscience, Orlando, FL </w:t>
      </w:r>
    </w:p>
    <w:p w14:paraId="4E9269B4" w14:textId="77777777" w:rsidR="001F1156" w:rsidRPr="001F1156" w:rsidRDefault="001F1156" w:rsidP="001F1156">
      <w:pPr>
        <w:rPr>
          <w:rFonts w:ascii="Avenir Light" w:eastAsia="Times New Roman" w:hAnsi="Avenir Light"/>
          <w:smallCaps/>
        </w:rPr>
      </w:pPr>
    </w:p>
    <w:p w14:paraId="389A0B0D" w14:textId="77777777" w:rsidR="00FE4D89" w:rsidRPr="004E0FC1" w:rsidRDefault="00FE4D89" w:rsidP="00FC7949">
      <w:pPr>
        <w:rPr>
          <w:rFonts w:ascii="Avenir Book" w:eastAsia="Times New Roman" w:hAnsi="Avenir Book" w:cs="Times New Roman"/>
        </w:rPr>
      </w:pPr>
    </w:p>
    <w:p w14:paraId="166C55D0" w14:textId="77777777" w:rsidR="00FC7949" w:rsidRPr="00EF38AC" w:rsidRDefault="00FC7949" w:rsidP="00FC7949">
      <w:pPr>
        <w:spacing w:after="0" w:line="240" w:lineRule="auto"/>
        <w:rPr>
          <w:rFonts w:ascii="Avenir Book" w:eastAsia="Times New Roman" w:hAnsi="Avenir Book"/>
        </w:rPr>
      </w:pPr>
    </w:p>
    <w:p w14:paraId="5524B8B2" w14:textId="77777777" w:rsidR="00FC7949" w:rsidRPr="00EF38AC" w:rsidRDefault="00FC7949" w:rsidP="00FC7949">
      <w:pPr>
        <w:spacing w:after="0" w:line="240" w:lineRule="auto"/>
        <w:rPr>
          <w:rFonts w:ascii="Avenir Book" w:eastAsia="Times New Roman" w:hAnsi="Avenir Book"/>
        </w:rPr>
      </w:pPr>
    </w:p>
    <w:p w14:paraId="7CCE5DFA" w14:textId="77777777" w:rsidR="00FC7949" w:rsidRDefault="00FC7949" w:rsidP="00FC7949">
      <w:pPr>
        <w:rPr>
          <w:rStyle w:val="highwire-cite-metadata-doi"/>
          <w:rFonts w:ascii="Avenir Book" w:hAnsi="Avenir Book"/>
        </w:rPr>
      </w:pPr>
      <w:r>
        <w:rPr>
          <w:rStyle w:val="highwire-cite-metadata-doi"/>
          <w:rFonts w:ascii="Avenir Book" w:hAnsi="Avenir Book"/>
        </w:rPr>
        <w:t xml:space="preserve"> </w:t>
      </w:r>
    </w:p>
    <w:p w14:paraId="13F82D72" w14:textId="77777777" w:rsidR="00FC7949" w:rsidRPr="0075325D" w:rsidRDefault="00FC7949" w:rsidP="00FC7949">
      <w:pPr>
        <w:tabs>
          <w:tab w:val="left" w:pos="6660"/>
        </w:tabs>
      </w:pPr>
    </w:p>
    <w:p w14:paraId="3576EFEB" w14:textId="77777777" w:rsidR="00F56901" w:rsidRPr="007016B3" w:rsidRDefault="00F56901" w:rsidP="007016B3">
      <w:pPr>
        <w:rPr>
          <w:rFonts w:ascii="Arial" w:hAnsi="Arial" w:cs="Arial"/>
        </w:rPr>
      </w:pPr>
    </w:p>
    <w:p w14:paraId="7796AF5A" w14:textId="5E7237AF" w:rsidR="007016B3" w:rsidRPr="007016B3" w:rsidRDefault="007016B3" w:rsidP="007016B3">
      <w:pPr>
        <w:tabs>
          <w:tab w:val="left" w:pos="3915"/>
        </w:tabs>
        <w:rPr>
          <w:rFonts w:ascii="Arial" w:hAnsi="Arial" w:cs="Arial"/>
        </w:rPr>
      </w:pPr>
    </w:p>
    <w:sectPr w:rsidR="007016B3" w:rsidRPr="007016B3" w:rsidSect="001A7339">
      <w:headerReference w:type="default" r:id="rId12"/>
      <w:headerReference w:type="first" r:id="rId13"/>
      <w:footerReference w:type="first" r:id="rId14"/>
      <w:pgSz w:w="12240" w:h="15840"/>
      <w:pgMar w:top="288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A5276F" w14:textId="77777777" w:rsidR="00585BF6" w:rsidRDefault="00585BF6" w:rsidP="006A669D">
      <w:pPr>
        <w:spacing w:after="0" w:line="240" w:lineRule="auto"/>
      </w:pPr>
      <w:r>
        <w:separator/>
      </w:r>
    </w:p>
  </w:endnote>
  <w:endnote w:type="continuationSeparator" w:id="0">
    <w:p w14:paraId="3F3987DC" w14:textId="77777777" w:rsidR="00585BF6" w:rsidRDefault="00585BF6" w:rsidP="006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Proxima Nova Rg">
    <w:altName w:val="Arial"/>
    <w:panose1 w:val="020B06040202020202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5F4F88" w14:textId="77777777" w:rsidR="007016B3" w:rsidRPr="0075325D" w:rsidRDefault="007016B3" w:rsidP="007016B3">
    <w:pPr>
      <w:pStyle w:val="Footer"/>
      <w:tabs>
        <w:tab w:val="clear" w:pos="4680"/>
        <w:tab w:val="clear" w:pos="9360"/>
        <w:tab w:val="left" w:pos="4905"/>
      </w:tabs>
      <w:jc w:val="center"/>
      <w:rPr>
        <w:rFonts w:ascii="Proxima Nova Rg" w:hAnsi="Proxima Nova Rg"/>
        <w:b/>
        <w:color w:val="522878"/>
      </w:rPr>
    </w:pPr>
    <w:r>
      <w:rPr>
        <w:rFonts w:ascii="Proxima Nova Rg" w:hAnsi="Proxima Nova Rg"/>
        <w:b/>
        <w:color w:val="522878"/>
      </w:rPr>
      <w:t>A FACILITY OF THE OFFICE OF MENTAL HEALTH</w:t>
    </w:r>
  </w:p>
  <w:p w14:paraId="187ADFDD" w14:textId="77777777" w:rsidR="006A669D" w:rsidRPr="007016B3" w:rsidRDefault="007016B3" w:rsidP="007016B3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409B4A" wp14:editId="1C925EBF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6810375" cy="0"/>
              <wp:effectExtent l="0" t="0" r="2857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103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64656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83EF70" id="Straight Connector 2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7pt" to="536.2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" strokecolor="#646569" strokeweight="1pt">
              <w10:wrap anchorx="margin"/>
            </v:line>
          </w:pict>
        </mc:Fallback>
      </mc:AlternateContent>
    </w:r>
    <w:r>
      <w:rPr>
        <w:rFonts w:ascii="Proxima Nova Rg" w:hAnsi="Proxima Nova Rg"/>
        <w:color w:val="646569"/>
        <w:sz w:val="16"/>
        <w:szCs w:val="16"/>
      </w:rPr>
      <w:br/>
    </w:r>
    <w:r w:rsidR="00720A61">
      <w:rPr>
        <w:rFonts w:ascii="Proxima Nova Rg" w:hAnsi="Proxima Nova Rg"/>
        <w:color w:val="646569"/>
        <w:sz w:val="16"/>
        <w:szCs w:val="16"/>
      </w:rPr>
      <w:t>140 Old Orangeburg Road</w:t>
    </w:r>
    <w:r w:rsidR="00F56901">
      <w:rPr>
        <w:rFonts w:ascii="Proxima Nova Rg" w:hAnsi="Proxima Nova Rg"/>
        <w:color w:val="646569"/>
        <w:sz w:val="16"/>
        <w:szCs w:val="16"/>
      </w:rPr>
      <w:t xml:space="preserve">, </w:t>
    </w:r>
    <w:r w:rsidR="00720A61">
      <w:rPr>
        <w:rFonts w:ascii="Proxima Nova Rg" w:hAnsi="Proxima Nova Rg"/>
        <w:color w:val="646569"/>
        <w:sz w:val="16"/>
        <w:szCs w:val="16"/>
      </w:rPr>
      <w:t>Orangeburg</w:t>
    </w:r>
    <w:r w:rsidR="00F56901">
      <w:rPr>
        <w:rFonts w:ascii="Proxima Nova Rg" w:hAnsi="Proxima Nova Rg"/>
        <w:color w:val="646569"/>
        <w:sz w:val="16"/>
        <w:szCs w:val="16"/>
      </w:rPr>
      <w:t>, NY 1</w:t>
    </w:r>
    <w:r w:rsidR="00720A61">
      <w:rPr>
        <w:rFonts w:ascii="Proxima Nova Rg" w:hAnsi="Proxima Nova Rg"/>
        <w:color w:val="646569"/>
        <w:sz w:val="16"/>
        <w:szCs w:val="16"/>
      </w:rPr>
      <w:t>0962</w:t>
    </w:r>
    <w:r w:rsidR="00F56901">
      <w:rPr>
        <w:rFonts w:ascii="Proxima Nova Rg" w:hAnsi="Proxima Nova Rg"/>
        <w:color w:val="646569"/>
        <w:sz w:val="16"/>
        <w:szCs w:val="16"/>
      </w:rPr>
      <w:t xml:space="preserve">  |   </w:t>
    </w:r>
    <w:r w:rsidR="00F56901">
      <w:rPr>
        <w:rFonts w:ascii="Proxima Nova Rg" w:hAnsi="Proxima Nova Rg" w:cs="Courier New"/>
        <w:color w:val="646569"/>
        <w:sz w:val="16"/>
        <w:szCs w:val="16"/>
      </w:rPr>
      <w:t>(</w:t>
    </w:r>
    <w:r w:rsidR="00720A61">
      <w:rPr>
        <w:rFonts w:ascii="Proxima Nova Rg" w:hAnsi="Proxima Nova Rg" w:cs="Courier New"/>
        <w:color w:val="646569"/>
        <w:sz w:val="16"/>
        <w:szCs w:val="16"/>
      </w:rPr>
      <w:t>845</w:t>
    </w:r>
    <w:r w:rsidR="00F56901">
      <w:rPr>
        <w:rFonts w:ascii="Proxima Nova Rg" w:hAnsi="Proxima Nova Rg" w:cs="Courier New"/>
        <w:color w:val="646569"/>
        <w:sz w:val="16"/>
        <w:szCs w:val="16"/>
      </w:rPr>
      <w:t xml:space="preserve">) </w:t>
    </w:r>
    <w:r w:rsidR="00720A61">
      <w:rPr>
        <w:rFonts w:ascii="Proxima Nova Rg" w:hAnsi="Proxima Nova Rg" w:cs="Courier New"/>
        <w:color w:val="646569"/>
        <w:sz w:val="16"/>
        <w:szCs w:val="16"/>
      </w:rPr>
      <w:t>398-5500</w:t>
    </w:r>
    <w:r w:rsidR="00F56901">
      <w:rPr>
        <w:rFonts w:ascii="Proxima Nova Rg" w:hAnsi="Proxima Nova Rg" w:cs="Courier New"/>
        <w:color w:val="646569"/>
        <w:sz w:val="16"/>
        <w:szCs w:val="16"/>
      </w:rPr>
      <w:t xml:space="preserve">   |   Fax: (</w:t>
    </w:r>
    <w:r w:rsidR="00720A61">
      <w:rPr>
        <w:rFonts w:ascii="Proxima Nova Rg" w:hAnsi="Proxima Nova Rg" w:cs="Courier New"/>
        <w:color w:val="646569"/>
        <w:sz w:val="16"/>
        <w:szCs w:val="16"/>
      </w:rPr>
      <w:t>845</w:t>
    </w:r>
    <w:r w:rsidR="00F56901">
      <w:rPr>
        <w:rFonts w:ascii="Proxima Nova Rg" w:hAnsi="Proxima Nova Rg" w:cs="Courier New"/>
        <w:color w:val="646569"/>
        <w:sz w:val="16"/>
        <w:szCs w:val="16"/>
      </w:rPr>
      <w:t xml:space="preserve">) </w:t>
    </w:r>
    <w:r w:rsidR="00720A61">
      <w:rPr>
        <w:rFonts w:ascii="Proxima Nova Rg" w:hAnsi="Proxima Nova Rg" w:cs="Courier New"/>
        <w:color w:val="646569"/>
        <w:sz w:val="16"/>
        <w:szCs w:val="16"/>
      </w:rPr>
      <w:t>398-5510</w:t>
    </w:r>
    <w:r w:rsidR="00F56901">
      <w:rPr>
        <w:rFonts w:ascii="Proxima Nova Rg" w:hAnsi="Proxima Nova Rg"/>
        <w:color w:val="646569"/>
        <w:sz w:val="16"/>
        <w:szCs w:val="16"/>
      </w:rPr>
      <w:t xml:space="preserve">   |   omh.ny.gov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19E17A" w14:textId="77777777" w:rsidR="00585BF6" w:rsidRDefault="00585BF6" w:rsidP="006A669D">
      <w:pPr>
        <w:spacing w:after="0" w:line="240" w:lineRule="auto"/>
      </w:pPr>
      <w:r>
        <w:separator/>
      </w:r>
    </w:p>
  </w:footnote>
  <w:footnote w:type="continuationSeparator" w:id="0">
    <w:p w14:paraId="07C39D44" w14:textId="77777777" w:rsidR="00585BF6" w:rsidRDefault="00585BF6" w:rsidP="006A6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6AB65F" w14:textId="77777777" w:rsidR="006A669D" w:rsidRDefault="006A669D">
    <w:pPr>
      <w:pStyle w:val="Header"/>
    </w:pPr>
  </w:p>
  <w:p w14:paraId="15E312C9" w14:textId="77777777" w:rsidR="006A669D" w:rsidRDefault="006A66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FDFFFC" w14:textId="77777777" w:rsidR="006A669D" w:rsidRDefault="000178F9" w:rsidP="006A669D">
    <w:pPr>
      <w:pStyle w:val="Header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365F3E7" wp14:editId="4EEC9E58">
          <wp:simplePos x="0" y="0"/>
          <wp:positionH relativeFrom="column">
            <wp:posOffset>523875</wp:posOffset>
          </wp:positionH>
          <wp:positionV relativeFrom="paragraph">
            <wp:posOffset>-85725</wp:posOffset>
          </wp:positionV>
          <wp:extent cx="5902648" cy="1247775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BHC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2648" cy="124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FE0085"/>
    <w:multiLevelType w:val="multilevel"/>
    <w:tmpl w:val="16D2C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E433B9"/>
    <w:multiLevelType w:val="multilevel"/>
    <w:tmpl w:val="D8E6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1559C4"/>
    <w:multiLevelType w:val="multilevel"/>
    <w:tmpl w:val="FEAE056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450203">
    <w:abstractNumId w:val="1"/>
  </w:num>
  <w:num w:numId="2" w16cid:durableId="341054440">
    <w:abstractNumId w:val="0"/>
  </w:num>
  <w:num w:numId="3" w16cid:durableId="80373704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E1"/>
    <w:rsid w:val="000046C8"/>
    <w:rsid w:val="0000700E"/>
    <w:rsid w:val="000178F9"/>
    <w:rsid w:val="000A1286"/>
    <w:rsid w:val="000E1E45"/>
    <w:rsid w:val="000E4132"/>
    <w:rsid w:val="00113797"/>
    <w:rsid w:val="00132BAC"/>
    <w:rsid w:val="00162474"/>
    <w:rsid w:val="001906AC"/>
    <w:rsid w:val="001A7339"/>
    <w:rsid w:val="001F1156"/>
    <w:rsid w:val="00217E5D"/>
    <w:rsid w:val="00283A28"/>
    <w:rsid w:val="002E5B60"/>
    <w:rsid w:val="002F100B"/>
    <w:rsid w:val="00337F00"/>
    <w:rsid w:val="003656E8"/>
    <w:rsid w:val="00372401"/>
    <w:rsid w:val="00380C9F"/>
    <w:rsid w:val="003856EC"/>
    <w:rsid w:val="0041781C"/>
    <w:rsid w:val="004B5E18"/>
    <w:rsid w:val="004C2BE2"/>
    <w:rsid w:val="004C5FF3"/>
    <w:rsid w:val="004E0FC1"/>
    <w:rsid w:val="004E1B83"/>
    <w:rsid w:val="004E5C0B"/>
    <w:rsid w:val="005115BA"/>
    <w:rsid w:val="00514CA2"/>
    <w:rsid w:val="005334FE"/>
    <w:rsid w:val="005338CA"/>
    <w:rsid w:val="005509A6"/>
    <w:rsid w:val="005579AD"/>
    <w:rsid w:val="00585BF6"/>
    <w:rsid w:val="005B30F3"/>
    <w:rsid w:val="005F2309"/>
    <w:rsid w:val="00675F44"/>
    <w:rsid w:val="006847CA"/>
    <w:rsid w:val="006A669D"/>
    <w:rsid w:val="006B73EC"/>
    <w:rsid w:val="006D5F4F"/>
    <w:rsid w:val="006F67BF"/>
    <w:rsid w:val="007016B3"/>
    <w:rsid w:val="00710A0D"/>
    <w:rsid w:val="00720A61"/>
    <w:rsid w:val="007A2EE5"/>
    <w:rsid w:val="00812380"/>
    <w:rsid w:val="00815D45"/>
    <w:rsid w:val="00923A90"/>
    <w:rsid w:val="0095565B"/>
    <w:rsid w:val="0098173B"/>
    <w:rsid w:val="00991E6C"/>
    <w:rsid w:val="00993C4C"/>
    <w:rsid w:val="00997833"/>
    <w:rsid w:val="009B0CFA"/>
    <w:rsid w:val="009D4A31"/>
    <w:rsid w:val="00A040E4"/>
    <w:rsid w:val="00A05826"/>
    <w:rsid w:val="00A7114D"/>
    <w:rsid w:val="00A7641D"/>
    <w:rsid w:val="00AB5F05"/>
    <w:rsid w:val="00AC7253"/>
    <w:rsid w:val="00B02D27"/>
    <w:rsid w:val="00B7379D"/>
    <w:rsid w:val="00B75A5E"/>
    <w:rsid w:val="00B760C7"/>
    <w:rsid w:val="00B92870"/>
    <w:rsid w:val="00BF6DAD"/>
    <w:rsid w:val="00C33C6D"/>
    <w:rsid w:val="00C50D62"/>
    <w:rsid w:val="00CE6C8A"/>
    <w:rsid w:val="00D00437"/>
    <w:rsid w:val="00D17014"/>
    <w:rsid w:val="00D631E1"/>
    <w:rsid w:val="00D66B29"/>
    <w:rsid w:val="00D715E5"/>
    <w:rsid w:val="00D9249F"/>
    <w:rsid w:val="00DB537B"/>
    <w:rsid w:val="00DD642C"/>
    <w:rsid w:val="00E14758"/>
    <w:rsid w:val="00E97D01"/>
    <w:rsid w:val="00EC738D"/>
    <w:rsid w:val="00F11BC8"/>
    <w:rsid w:val="00F34211"/>
    <w:rsid w:val="00F56901"/>
    <w:rsid w:val="00F60B04"/>
    <w:rsid w:val="00FC3D5A"/>
    <w:rsid w:val="00FC7949"/>
    <w:rsid w:val="00FE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D48BC"/>
  <w15:docId w15:val="{3A3D3535-4579-4086-8B9A-2436712B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FC7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69D"/>
  </w:style>
  <w:style w:type="paragraph" w:styleId="Footer">
    <w:name w:val="footer"/>
    <w:basedOn w:val="Normal"/>
    <w:link w:val="FooterChar"/>
    <w:uiPriority w:val="99"/>
    <w:unhideWhenUsed/>
    <w:rsid w:val="006A6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69D"/>
  </w:style>
  <w:style w:type="paragraph" w:styleId="BalloonText">
    <w:name w:val="Balloon Text"/>
    <w:basedOn w:val="Normal"/>
    <w:link w:val="BalloonTextChar"/>
    <w:uiPriority w:val="99"/>
    <w:semiHidden/>
    <w:unhideWhenUsed/>
    <w:rsid w:val="00E1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758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FC7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FC7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Field">
    <w:name w:val="Data Field"/>
    <w:rsid w:val="00FC7949"/>
    <w:pPr>
      <w:widowControl w:val="0"/>
      <w:spacing w:after="0" w:line="240" w:lineRule="auto"/>
    </w:pPr>
    <w:rPr>
      <w:rFonts w:ascii="Arial" w:eastAsia="Times New Roman" w:hAnsi="Arial" w:cs="Arial"/>
    </w:rPr>
  </w:style>
  <w:style w:type="character" w:customStyle="1" w:styleId="jrnl">
    <w:name w:val="jrnl"/>
    <w:basedOn w:val="DefaultParagraphFont"/>
    <w:rsid w:val="00FC7949"/>
  </w:style>
  <w:style w:type="character" w:customStyle="1" w:styleId="hp">
    <w:name w:val="hp"/>
    <w:basedOn w:val="DefaultParagraphFont"/>
    <w:rsid w:val="00FC7949"/>
  </w:style>
  <w:style w:type="character" w:customStyle="1" w:styleId="s1">
    <w:name w:val="s1"/>
    <w:basedOn w:val="DefaultParagraphFont"/>
    <w:rsid w:val="00FC7949"/>
    <w:rPr>
      <w:rFonts w:ascii="Helvetica" w:hAnsi="Helvetica" w:hint="default"/>
      <w:sz w:val="12"/>
      <w:szCs w:val="12"/>
    </w:rPr>
  </w:style>
  <w:style w:type="paragraph" w:customStyle="1" w:styleId="m411565521869936702gmail-datafield11pt-single">
    <w:name w:val="m_411565521869936702gmail-datafield11pt-single"/>
    <w:basedOn w:val="Normal"/>
    <w:rsid w:val="00FC79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ighwire-citation-authors">
    <w:name w:val="highwire-citation-authors"/>
    <w:basedOn w:val="DefaultParagraphFont"/>
    <w:rsid w:val="00FC7949"/>
  </w:style>
  <w:style w:type="character" w:customStyle="1" w:styleId="highwire-citation-author">
    <w:name w:val="highwire-citation-author"/>
    <w:basedOn w:val="DefaultParagraphFont"/>
    <w:rsid w:val="00FC7949"/>
  </w:style>
  <w:style w:type="character" w:customStyle="1" w:styleId="nlm-given-names">
    <w:name w:val="nlm-given-names"/>
    <w:basedOn w:val="DefaultParagraphFont"/>
    <w:rsid w:val="00FC7949"/>
  </w:style>
  <w:style w:type="character" w:customStyle="1" w:styleId="nlm-surname">
    <w:name w:val="nlm-surname"/>
    <w:basedOn w:val="DefaultParagraphFont"/>
    <w:rsid w:val="00FC7949"/>
  </w:style>
  <w:style w:type="character" w:customStyle="1" w:styleId="highwire-cite-metadata-doi">
    <w:name w:val="highwire-cite-metadata-doi"/>
    <w:basedOn w:val="DefaultParagraphFont"/>
    <w:rsid w:val="00FC7949"/>
  </w:style>
  <w:style w:type="paragraph" w:styleId="ListParagraph">
    <w:name w:val="List Paragraph"/>
    <w:basedOn w:val="Normal"/>
    <w:uiPriority w:val="34"/>
    <w:qFormat/>
    <w:rsid w:val="00B75A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11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70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obert.sears@nki.rfmh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robert.sears@nyulangone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Restricted\DESIGNCT\NEW%20BRANDING\TEMPLATES\Letterhead\Facility%20Letterhead\Psych%20Centers\Cuomo%20Letterhead\Nathan%20S%20Kline%20Institu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F3F75EA7B3AD4B8038A50A917172E9" ma:contentTypeVersion="9" ma:contentTypeDescription="Create a new document." ma:contentTypeScope="" ma:versionID="29af822204a7a18dc01af685877b2375">
  <xsd:schema xmlns:xsd="http://www.w3.org/2001/XMLSchema" xmlns:xs="http://www.w3.org/2001/XMLSchema" xmlns:p="http://schemas.microsoft.com/office/2006/metadata/properties" xmlns:ns1="http://schemas.microsoft.com/sharepoint/v3" xmlns:ns2="e9590d4a-ba4e-4ef2-a2a2-932cf7910ab6" xmlns:ns3="61d4a8a2-c2b3-43f4-8dd7-ae20686c9279" targetNamespace="http://schemas.microsoft.com/office/2006/metadata/properties" ma:root="true" ma:fieldsID="11452a0bba997362db14ba3bc4aae22e" ns1:_="" ns2:_="" ns3:_="">
    <xsd:import namespace="http://schemas.microsoft.com/sharepoint/v3"/>
    <xsd:import namespace="e9590d4a-ba4e-4ef2-a2a2-932cf7910ab6"/>
    <xsd:import namespace="61d4a8a2-c2b3-43f4-8dd7-ae20686c927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90d4a-ba4e-4ef2-a2a2-932cf7910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4a8a2-c2b3-43f4-8dd7-ae20686c9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1E10C0-1DC0-4B72-A20E-8879CB43B9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D3355A-46C4-456A-A932-B11325B3E9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4854BE6-298A-4274-A171-CE639BC24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590d4a-ba4e-4ef2-a2a2-932cf7910ab6"/>
    <ds:schemaRef ds:uri="61d4a8a2-c2b3-43f4-8dd7-ae20686c9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S:\Restricted\DESIGNCT\NEW BRANDING\TEMPLATES\Letterhead\Facility Letterhead\Psych Centers\Cuomo Letterhead\Nathan S Kline Institute.dotx</Template>
  <TotalTime>4</TotalTime>
  <Pages>10</Pages>
  <Words>2823</Words>
  <Characters>16096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NYS OMH</Company>
  <LinksUpToDate>false</LinksUpToDate>
  <CharactersWithSpaces>18882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Sears, Robert (NKI)</cp:lastModifiedBy>
  <cp:revision>5</cp:revision>
  <cp:lastPrinted>2015-03-02T16:12:00Z</cp:lastPrinted>
  <dcterms:created xsi:type="dcterms:W3CDTF">2026-09-04T18:15:00Z</dcterms:created>
  <dcterms:modified xsi:type="dcterms:W3CDTF">2026-09-11T14:01:00Z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0x010100EFF3F75EA7B3AD4B8038A50A917172E9</vt:lpwstr>
  </property>
</Properties>
</file>